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sz w:val="44"/>
          <w:lang w:val="en-US" w:eastAsia="zh-CN"/>
        </w:rPr>
      </w:pPr>
      <w:r>
        <w:rPr>
          <w:rFonts w:hint="default" w:ascii="宋体" w:hAnsi="宋体" w:eastAsia="宋体" w:cs="Times New Roman"/>
          <w:b/>
          <w:bCs/>
          <w:sz w:val="40"/>
          <w:szCs w:val="40"/>
          <w:lang w:val="en-US" w:eastAsia="zh-CN"/>
        </w:rPr>
        <w:t>郑州</w:t>
      </w:r>
      <w:r>
        <w:rPr>
          <w:rFonts w:hint="eastAsia" w:ascii="宋体" w:hAnsi="宋体" w:eastAsia="宋体" w:cs="Times New Roman"/>
          <w:b/>
          <w:bCs/>
          <w:sz w:val="40"/>
          <w:szCs w:val="40"/>
          <w:lang w:val="en-US" w:eastAsia="zh-CN"/>
        </w:rPr>
        <w:t>市202</w:t>
      </w:r>
      <w:r>
        <w:rPr>
          <w:rFonts w:hint="default" w:ascii="宋体" w:hAnsi="宋体" w:cs="Times New Roman"/>
          <w:b/>
          <w:bCs/>
          <w:sz w:val="40"/>
          <w:szCs w:val="40"/>
          <w:lang w:val="en" w:eastAsia="zh-CN"/>
        </w:rPr>
        <w:t>3年度</w:t>
      </w:r>
      <w:r>
        <w:rPr>
          <w:rFonts w:hint="eastAsia" w:ascii="宋体" w:hAnsi="宋体" w:eastAsia="宋体" w:cs="Times New Roman"/>
          <w:b/>
          <w:bCs/>
          <w:sz w:val="40"/>
          <w:szCs w:val="40"/>
          <w:lang w:val="en-US" w:eastAsia="zh-CN"/>
        </w:rPr>
        <w:t>“揭榜挂帅”</w:t>
      </w:r>
      <w:r>
        <w:rPr>
          <w:rFonts w:hint="default" w:ascii="宋体" w:hAnsi="宋体" w:eastAsia="宋体" w:cs="Times New Roman"/>
          <w:b/>
          <w:bCs/>
          <w:sz w:val="40"/>
          <w:szCs w:val="40"/>
          <w:lang w:val="en-US" w:eastAsia="zh-CN"/>
        </w:rPr>
        <w:t>研发专项</w:t>
      </w:r>
      <w:r>
        <w:rPr>
          <w:rFonts w:hint="eastAsia" w:ascii="宋体" w:hAnsi="宋体" w:eastAsia="宋体" w:cs="Times New Roman"/>
          <w:b/>
          <w:bCs/>
          <w:sz w:val="40"/>
          <w:szCs w:val="40"/>
          <w:lang w:val="en-US" w:eastAsia="zh-CN"/>
        </w:rPr>
        <w:t>项目榜单</w:t>
      </w:r>
      <w:r>
        <w:rPr>
          <w:rFonts w:hint="eastAsia" w:ascii="宋体" w:hAnsi="宋体" w:eastAsia="宋体" w:cs="Times New Roman"/>
          <w:b/>
          <w:bCs/>
          <w:sz w:val="44"/>
          <w:lang w:val="en-US" w:eastAsia="zh-CN"/>
        </w:rPr>
        <w:t> </w:t>
      </w:r>
    </w:p>
    <w:tbl>
      <w:tblPr>
        <w:tblStyle w:val="11"/>
        <w:tblpPr w:leftFromText="180" w:rightFromText="180" w:vertAnchor="text" w:horzAnchor="page" w:tblpX="562" w:tblpY="636"/>
        <w:tblOverlap w:val="never"/>
        <w:tblW w:w="160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9"/>
        <w:gridCol w:w="1259"/>
        <w:gridCol w:w="1104"/>
        <w:gridCol w:w="887"/>
        <w:gridCol w:w="4012"/>
        <w:gridCol w:w="3818"/>
        <w:gridCol w:w="796"/>
        <w:gridCol w:w="796"/>
        <w:gridCol w:w="817"/>
        <w:gridCol w:w="1060"/>
        <w:gridCol w:w="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4" w:hRule="atLeast"/>
        </w:trPr>
        <w:tc>
          <w:tcPr>
            <w:tcW w:w="559" w:type="dxa"/>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序号</w:t>
            </w:r>
          </w:p>
        </w:tc>
        <w:tc>
          <w:tcPr>
            <w:tcW w:w="1259" w:type="dxa"/>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项目名称</w:t>
            </w:r>
          </w:p>
        </w:tc>
        <w:tc>
          <w:tcPr>
            <w:tcW w:w="1104" w:type="dxa"/>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b/>
                <w:i w:val="0"/>
                <w:color w:val="000000"/>
                <w:kern w:val="0"/>
                <w:sz w:val="21"/>
                <w:szCs w:val="21"/>
                <w:u w:val="none"/>
                <w:lang w:val="en-US" w:eastAsia="zh-CN" w:bidi="ar"/>
              </w:rPr>
            </w:pPr>
            <w:r>
              <w:rPr>
                <w:rFonts w:hint="eastAsia" w:ascii="仿宋" w:hAnsi="仿宋" w:eastAsia="仿宋" w:cs="仿宋"/>
                <w:b/>
                <w:i w:val="0"/>
                <w:color w:val="000000"/>
                <w:kern w:val="0"/>
                <w:sz w:val="21"/>
                <w:szCs w:val="21"/>
                <w:u w:val="none"/>
                <w:lang w:eastAsia="zh-CN" w:bidi="ar"/>
              </w:rPr>
              <w:t>发榜</w:t>
            </w:r>
            <w:r>
              <w:rPr>
                <w:rFonts w:hint="eastAsia" w:ascii="仿宋" w:hAnsi="仿宋" w:eastAsia="仿宋" w:cs="仿宋"/>
                <w:b/>
                <w:i w:val="0"/>
                <w:color w:val="000000"/>
                <w:kern w:val="0"/>
                <w:sz w:val="21"/>
                <w:szCs w:val="21"/>
                <w:u w:val="none"/>
                <w:lang w:val="en-US" w:eastAsia="zh-CN" w:bidi="ar"/>
              </w:rPr>
              <w:t>单位</w:t>
            </w:r>
          </w:p>
        </w:tc>
        <w:tc>
          <w:tcPr>
            <w:tcW w:w="887" w:type="dxa"/>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b/>
                <w:i w:val="0"/>
                <w:color w:val="000000"/>
                <w:sz w:val="21"/>
                <w:szCs w:val="21"/>
                <w:u w:val="none"/>
              </w:rPr>
            </w:pPr>
            <w:r>
              <w:rPr>
                <w:rFonts w:hint="eastAsia" w:ascii="仿宋" w:hAnsi="仿宋" w:eastAsia="仿宋" w:cs="仿宋"/>
                <w:b/>
                <w:i w:val="0"/>
                <w:color w:val="000000"/>
                <w:sz w:val="21"/>
                <w:szCs w:val="21"/>
                <w:u w:val="none"/>
              </w:rPr>
              <w:t>项目领域</w:t>
            </w:r>
          </w:p>
        </w:tc>
        <w:tc>
          <w:tcPr>
            <w:tcW w:w="4012" w:type="dxa"/>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eastAsia="zh-CN" w:bidi="ar"/>
              </w:rPr>
              <w:t>任务要求（研究内容）</w:t>
            </w:r>
          </w:p>
        </w:tc>
        <w:tc>
          <w:tcPr>
            <w:tcW w:w="3818" w:type="dxa"/>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eastAsia="zh-CN" w:bidi="ar"/>
              </w:rPr>
              <w:t>成果要求（考核指标）</w:t>
            </w:r>
          </w:p>
        </w:tc>
        <w:tc>
          <w:tcPr>
            <w:tcW w:w="79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bottom"/>
              <w:rPr>
                <w:rFonts w:hint="eastAsia" w:ascii="仿宋" w:hAnsi="仿宋" w:eastAsia="仿宋" w:cs="仿宋"/>
                <w:b/>
                <w:i w:val="0"/>
                <w:color w:val="000000"/>
                <w:sz w:val="21"/>
                <w:szCs w:val="21"/>
                <w:u w:val="none"/>
                <w:lang w:val="en-US" w:eastAsia="zh-CN"/>
              </w:rPr>
            </w:pPr>
            <w:r>
              <w:rPr>
                <w:rFonts w:hint="eastAsia" w:ascii="仿宋" w:hAnsi="仿宋" w:eastAsia="仿宋" w:cs="仿宋"/>
                <w:b/>
                <w:i w:val="0"/>
                <w:color w:val="000000"/>
                <w:sz w:val="21"/>
                <w:szCs w:val="21"/>
                <w:u w:val="none"/>
                <w:lang w:val="en-US" w:eastAsia="zh-CN"/>
              </w:rPr>
              <w:t>项目总投资额</w:t>
            </w:r>
            <w:r>
              <w:rPr>
                <w:rFonts w:hint="eastAsia" w:ascii="仿宋" w:hAnsi="仿宋" w:eastAsia="仿宋" w:cs="仿宋"/>
                <w:b/>
                <w:i w:val="0"/>
                <w:color w:val="000000"/>
                <w:sz w:val="21"/>
                <w:szCs w:val="21"/>
                <w:u w:val="none"/>
              </w:rPr>
              <w:t>（万元）</w:t>
            </w:r>
          </w:p>
        </w:tc>
        <w:tc>
          <w:tcPr>
            <w:tcW w:w="79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bottom"/>
              <w:rPr>
                <w:rFonts w:hint="eastAsia" w:ascii="仿宋" w:hAnsi="仿宋" w:eastAsia="仿宋" w:cs="仿宋"/>
                <w:b/>
                <w:i w:val="0"/>
                <w:color w:val="000000"/>
                <w:sz w:val="21"/>
                <w:szCs w:val="21"/>
                <w:u w:val="none"/>
              </w:rPr>
            </w:pPr>
            <w:r>
              <w:rPr>
                <w:rFonts w:hint="eastAsia" w:ascii="仿宋" w:hAnsi="仿宋" w:eastAsia="仿宋" w:cs="仿宋"/>
                <w:b/>
                <w:i w:val="0"/>
                <w:color w:val="000000"/>
                <w:sz w:val="21"/>
                <w:szCs w:val="21"/>
                <w:u w:val="none"/>
                <w:lang w:eastAsia="zh-CN"/>
              </w:rPr>
              <w:t>企业出资</w:t>
            </w:r>
            <w:r>
              <w:rPr>
                <w:rFonts w:hint="eastAsia" w:ascii="仿宋" w:hAnsi="仿宋" w:eastAsia="仿宋" w:cs="仿宋"/>
                <w:b/>
                <w:i w:val="0"/>
                <w:color w:val="000000"/>
                <w:sz w:val="21"/>
                <w:szCs w:val="21"/>
                <w:u w:val="none"/>
              </w:rPr>
              <w:t>额（万元）</w:t>
            </w:r>
          </w:p>
        </w:tc>
        <w:tc>
          <w:tcPr>
            <w:tcW w:w="817" w:type="dxa"/>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b/>
                <w:i w:val="0"/>
                <w:color w:val="000000"/>
                <w:kern w:val="0"/>
                <w:sz w:val="21"/>
                <w:szCs w:val="21"/>
                <w:u w:val="none"/>
                <w:lang w:eastAsia="zh-CN" w:bidi="ar"/>
              </w:rPr>
            </w:pPr>
            <w:r>
              <w:rPr>
                <w:rFonts w:hint="eastAsia" w:ascii="仿宋" w:hAnsi="仿宋" w:eastAsia="仿宋" w:cs="仿宋"/>
                <w:b/>
                <w:i w:val="0"/>
                <w:color w:val="000000"/>
                <w:kern w:val="0"/>
                <w:sz w:val="21"/>
                <w:szCs w:val="21"/>
                <w:u w:val="none"/>
                <w:lang w:eastAsia="zh-CN" w:bidi="ar"/>
              </w:rPr>
              <w:t>完成时</w:t>
            </w:r>
            <w:r>
              <w:rPr>
                <w:rFonts w:hint="eastAsia" w:ascii="仿宋" w:hAnsi="仿宋" w:eastAsia="仿宋" w:cs="仿宋"/>
                <w:b/>
                <w:i w:val="0"/>
                <w:color w:val="000000"/>
                <w:kern w:val="0"/>
                <w:sz w:val="21"/>
                <w:szCs w:val="21"/>
                <w:u w:val="none"/>
                <w:lang w:val="en-US" w:eastAsia="zh-CN" w:bidi="ar"/>
              </w:rPr>
              <w:t>限</w:t>
            </w:r>
          </w:p>
        </w:tc>
        <w:tc>
          <w:tcPr>
            <w:tcW w:w="1060" w:type="dxa"/>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b/>
                <w:i w:val="0"/>
                <w:color w:val="000000"/>
                <w:kern w:val="0"/>
                <w:sz w:val="21"/>
                <w:szCs w:val="21"/>
                <w:u w:val="none"/>
                <w:lang w:val="en-US" w:eastAsia="zh-CN" w:bidi="ar"/>
              </w:rPr>
            </w:pPr>
            <w:r>
              <w:rPr>
                <w:rFonts w:hint="eastAsia" w:ascii="仿宋" w:hAnsi="仿宋" w:eastAsia="仿宋" w:cs="仿宋"/>
                <w:b/>
                <w:i w:val="0"/>
                <w:color w:val="000000"/>
                <w:kern w:val="0"/>
                <w:sz w:val="21"/>
                <w:szCs w:val="21"/>
                <w:u w:val="none"/>
                <w:lang w:val="en-US" w:eastAsia="zh-CN" w:bidi="ar"/>
              </w:rPr>
              <w:t>联系人及</w:t>
            </w:r>
          </w:p>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联系方式</w:t>
            </w:r>
          </w:p>
        </w:tc>
        <w:tc>
          <w:tcPr>
            <w:tcW w:w="916" w:type="dxa"/>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ind w:left="0" w:leftChars="0" w:right="0" w:rightChars="0"/>
              <w:jc w:val="center"/>
              <w:textAlignment w:val="bottom"/>
              <w:rPr>
                <w:rFonts w:hint="eastAsia" w:ascii="仿宋" w:hAnsi="仿宋" w:eastAsia="仿宋" w:cs="仿宋"/>
                <w:b/>
                <w:i w:val="0"/>
                <w:color w:val="000000"/>
                <w:kern w:val="2"/>
                <w:sz w:val="21"/>
                <w:szCs w:val="21"/>
                <w:u w:val="none"/>
                <w:lang w:val="en-US" w:eastAsia="zh-CN" w:bidi="ar-SA"/>
              </w:rPr>
            </w:pPr>
            <w:r>
              <w:rPr>
                <w:rFonts w:hint="eastAsia" w:ascii="仿宋" w:hAnsi="仿宋" w:eastAsia="仿宋" w:cs="仿宋"/>
                <w:b/>
                <w:i w:val="0"/>
                <w:color w:val="000000"/>
                <w:kern w:val="0"/>
                <w:sz w:val="21"/>
                <w:szCs w:val="21"/>
                <w:u w:val="none"/>
                <w:lang w:val="en-US" w:eastAsia="zh-CN" w:bidi="ar"/>
              </w:rPr>
              <w:t>属地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3" w:hRule="atLeast"/>
        </w:trPr>
        <w:tc>
          <w:tcPr>
            <w:tcW w:w="559" w:type="dxa"/>
            <w:tcBorders>
              <w:tl2br w:val="nil"/>
              <w:tr2bl w:val="nil"/>
            </w:tcBorders>
            <w:noWrap w:val="0"/>
            <w:tcMar>
              <w:top w:w="12" w:type="dxa"/>
              <w:left w:w="12" w:type="dxa"/>
              <w:right w:w="12" w:type="dxa"/>
            </w:tcMar>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240" w:lineRule="auto"/>
              <w:ind w:left="0" w:leftChars="0" w:firstLine="0" w:firstLineChars="0"/>
              <w:jc w:val="center"/>
              <w:textAlignment w:val="bottom"/>
              <w:rPr>
                <w:rFonts w:hint="eastAsia" w:ascii="仿宋" w:hAnsi="仿宋" w:eastAsia="仿宋" w:cs="仿宋"/>
                <w:color w:val="auto"/>
                <w:kern w:val="2"/>
                <w:sz w:val="21"/>
                <w:szCs w:val="21"/>
                <w:lang w:val="en-US" w:eastAsia="zh-CN" w:bidi="ar-SA"/>
              </w:rPr>
            </w:pPr>
          </w:p>
        </w:tc>
        <w:tc>
          <w:tcPr>
            <w:tcW w:w="1259"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bottom"/>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eastAsia="zh-CN"/>
              </w:rPr>
              <w:t>基于国产化兼容性测试技术的研究</w:t>
            </w:r>
          </w:p>
        </w:tc>
        <w:tc>
          <w:tcPr>
            <w:tcW w:w="1104"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bottom"/>
              <w:rPr>
                <w:rFonts w:hint="eastAsia"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bidi="ar"/>
              </w:rPr>
              <w:t>紫光计算机科技有限公</w:t>
            </w:r>
            <w:bookmarkStart w:id="0" w:name="_GoBack"/>
            <w:bookmarkEnd w:id="0"/>
            <w:r>
              <w:rPr>
                <w:rFonts w:hint="eastAsia" w:ascii="仿宋" w:hAnsi="仿宋" w:eastAsia="仿宋" w:cs="仿宋"/>
                <w:color w:val="auto"/>
                <w:kern w:val="0"/>
                <w:sz w:val="21"/>
                <w:szCs w:val="21"/>
                <w:lang w:bidi="ar"/>
              </w:rPr>
              <w:t>司</w:t>
            </w:r>
          </w:p>
        </w:tc>
        <w:tc>
          <w:tcPr>
            <w:tcW w:w="887"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bottom"/>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信息技术</w:t>
            </w:r>
          </w:p>
        </w:tc>
        <w:tc>
          <w:tcPr>
            <w:tcW w:w="4012"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bottom"/>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1.Monitor compatibility通过test tool+Fixture, 模拟不同厂家型号和主板的显示器接口信号，达到测试紫光需求的不同厂家和显示器型号的目的。</w:t>
            </w:r>
          </w:p>
          <w:p>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bottom"/>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2.Stress Tool实现Stress测试自动化，按照case要求执行测试。实现设备管理器自动检测。实现S3/MS/S4/Warm boot/Cold boot 长时间正常运行。实现在不同选项测试中设定唤醒时间，delay时间等。实现判断结果及反馈结果,并生成log。</w:t>
            </w:r>
          </w:p>
          <w:p>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bottom"/>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3.WiFi and Bulebtooth On/Off 实现WiFi and Bulebtooth测试自动化,  按照test case要求执行测试。实现自动开关，无人值守。实现WiFi and Bulebtooth开启后自动连接，检查功能。实现开关过程监测。实现判断结果及反馈结果,并生成log</w:t>
            </w:r>
            <w:r>
              <w:rPr>
                <w:rFonts w:hint="eastAsia" w:ascii="仿宋" w:hAnsi="仿宋" w:eastAsia="仿宋" w:cs="仿宋"/>
                <w:color w:val="auto"/>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left"/>
              <w:textAlignment w:val="bottom"/>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4.Auto Settting实现系统下设置项自动设置。实现不同测试，有不同的设置。实现测试前，一键设置。</w:t>
            </w:r>
          </w:p>
        </w:tc>
        <w:tc>
          <w:tcPr>
            <w:tcW w:w="3818"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bottom"/>
              <w:rPr>
                <w:rFonts w:hint="eastAsia" w:ascii="仿宋" w:hAnsi="仿宋" w:eastAsia="仿宋" w:cs="仿宋"/>
                <w:b/>
                <w:bCs/>
                <w:color w:val="auto"/>
                <w:sz w:val="21"/>
                <w:szCs w:val="21"/>
              </w:rPr>
            </w:pPr>
            <w:r>
              <w:rPr>
                <w:rFonts w:hint="eastAsia" w:ascii="仿宋" w:hAnsi="仿宋" w:eastAsia="仿宋" w:cs="仿宋"/>
                <w:b/>
                <w:bCs/>
                <w:color w:val="auto"/>
                <w:sz w:val="21"/>
                <w:szCs w:val="21"/>
                <w:lang w:val="en-US" w:eastAsia="zh-CN"/>
              </w:rPr>
              <w:t>1.考核指标：</w:t>
            </w:r>
          </w:p>
          <w:p>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bottom"/>
              <w:rPr>
                <w:rFonts w:hint="eastAsia" w:ascii="仿宋" w:hAnsi="仿宋" w:eastAsia="仿宋" w:cs="仿宋"/>
                <w:color w:val="auto"/>
                <w:sz w:val="21"/>
                <w:szCs w:val="21"/>
              </w:rPr>
            </w:pPr>
            <w:r>
              <w:rPr>
                <w:rFonts w:hint="eastAsia" w:ascii="仿宋" w:hAnsi="仿宋" w:eastAsia="仿宋" w:cs="仿宋"/>
                <w:sz w:val="21"/>
                <w:szCs w:val="21"/>
                <w:lang w:val="en-US"/>
              </w:rPr>
              <w:t>（1）</w:t>
            </w:r>
            <w:r>
              <w:rPr>
                <w:rFonts w:hint="eastAsia" w:ascii="仿宋" w:hAnsi="仿宋" w:eastAsia="仿宋" w:cs="仿宋"/>
                <w:color w:val="auto"/>
                <w:sz w:val="21"/>
                <w:szCs w:val="21"/>
                <w:lang w:val="en-US" w:eastAsia="zh-CN"/>
              </w:rPr>
              <w:t>完成sterss Tool和Monitor compatibility的开发，能实现模拟现有主板和显示器的全部型号，并且故障率小于5%，所有自动设定的参数准确率要求100%；</w:t>
            </w:r>
          </w:p>
          <w:p>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bottom"/>
              <w:rPr>
                <w:rFonts w:hint="eastAsia" w:ascii="仿宋" w:hAnsi="仿宋" w:eastAsia="仿宋" w:cs="仿宋"/>
                <w:color w:val="auto"/>
                <w:sz w:val="21"/>
                <w:szCs w:val="21"/>
              </w:rPr>
            </w:pPr>
            <w:r>
              <w:rPr>
                <w:rFonts w:hint="eastAsia" w:ascii="仿宋" w:hAnsi="仿宋" w:eastAsia="仿宋" w:cs="仿宋"/>
                <w:sz w:val="21"/>
                <w:szCs w:val="21"/>
                <w:lang w:val="en-US"/>
              </w:rPr>
              <w:t>（</w:t>
            </w:r>
            <w:r>
              <w:rPr>
                <w:rFonts w:hint="eastAsia" w:ascii="仿宋" w:hAnsi="仿宋" w:eastAsia="仿宋" w:cs="仿宋"/>
                <w:sz w:val="21"/>
                <w:szCs w:val="21"/>
                <w:lang w:val="en-US" w:eastAsia="zh-CN"/>
              </w:rPr>
              <w:t>2</w:t>
            </w:r>
            <w:r>
              <w:rPr>
                <w:rFonts w:hint="eastAsia" w:ascii="仿宋" w:hAnsi="仿宋" w:eastAsia="仿宋" w:cs="仿宋"/>
                <w:sz w:val="21"/>
                <w:szCs w:val="21"/>
                <w:lang w:val="en-US"/>
              </w:rPr>
              <w:t>）</w:t>
            </w:r>
            <w:r>
              <w:rPr>
                <w:rFonts w:hint="eastAsia" w:ascii="仿宋" w:hAnsi="仿宋" w:eastAsia="仿宋" w:cs="仿宋"/>
                <w:color w:val="auto"/>
                <w:sz w:val="21"/>
                <w:szCs w:val="21"/>
                <w:lang w:val="en-US" w:eastAsia="zh-CN"/>
              </w:rPr>
              <w:t>完成WIFI和蓝牙自动切换装置的开发，故障率小于1%，连续运行时间不低于7天；</w:t>
            </w:r>
          </w:p>
          <w:p>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bottom"/>
              <w:rPr>
                <w:rFonts w:hint="eastAsia" w:ascii="仿宋" w:hAnsi="仿宋" w:eastAsia="仿宋" w:cs="仿宋"/>
                <w:color w:val="auto"/>
                <w:sz w:val="21"/>
                <w:szCs w:val="21"/>
              </w:rPr>
            </w:pPr>
            <w:r>
              <w:rPr>
                <w:rFonts w:hint="eastAsia" w:ascii="仿宋" w:hAnsi="仿宋" w:eastAsia="仿宋" w:cs="仿宋"/>
                <w:sz w:val="21"/>
                <w:szCs w:val="21"/>
                <w:lang w:val="en-US"/>
              </w:rPr>
              <w:t>（</w:t>
            </w:r>
            <w:r>
              <w:rPr>
                <w:rFonts w:hint="eastAsia" w:ascii="仿宋" w:hAnsi="仿宋" w:eastAsia="仿宋" w:cs="仿宋"/>
                <w:sz w:val="21"/>
                <w:szCs w:val="21"/>
                <w:lang w:val="en-US" w:eastAsia="zh-CN"/>
              </w:rPr>
              <w:t>3</w:t>
            </w:r>
            <w:r>
              <w:rPr>
                <w:rFonts w:hint="eastAsia" w:ascii="仿宋" w:hAnsi="仿宋" w:eastAsia="仿宋" w:cs="仿宋"/>
                <w:sz w:val="21"/>
                <w:szCs w:val="21"/>
                <w:lang w:val="en-US"/>
              </w:rPr>
              <w:t>）</w:t>
            </w:r>
            <w:r>
              <w:rPr>
                <w:rFonts w:hint="eastAsia" w:ascii="仿宋" w:hAnsi="仿宋" w:eastAsia="仿宋" w:cs="仿宋"/>
                <w:color w:val="auto"/>
                <w:sz w:val="21"/>
                <w:szCs w:val="21"/>
                <w:lang w:val="en-US" w:eastAsia="zh-CN"/>
              </w:rPr>
              <w:t>完成系统自动设置软件的开发，不同设置切换时间不超过1分钟，且准确率要求100%。</w:t>
            </w:r>
          </w:p>
          <w:p>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bottom"/>
              <w:rPr>
                <w:rFonts w:hint="eastAsia" w:ascii="仿宋" w:hAnsi="仿宋" w:eastAsia="仿宋" w:cs="仿宋"/>
                <w:b/>
                <w:bCs/>
                <w:color w:val="auto"/>
                <w:sz w:val="21"/>
                <w:szCs w:val="21"/>
              </w:rPr>
            </w:pPr>
            <w:r>
              <w:rPr>
                <w:rFonts w:hint="eastAsia" w:ascii="仿宋" w:hAnsi="仿宋" w:eastAsia="仿宋" w:cs="仿宋"/>
                <w:b/>
                <w:bCs/>
                <w:color w:val="auto"/>
                <w:sz w:val="21"/>
                <w:szCs w:val="21"/>
                <w:lang w:val="en-US" w:eastAsia="zh-CN"/>
              </w:rPr>
              <w:t>2.交付成果：</w:t>
            </w:r>
          </w:p>
          <w:p>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bottom"/>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四套测试系统（包含软硬件）；</w:t>
            </w:r>
          </w:p>
          <w:p>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bottom"/>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开发过程中的知识产权（包含源代码、图纸、专利等）</w:t>
            </w:r>
            <w:r>
              <w:rPr>
                <w:rFonts w:hint="eastAsia" w:ascii="仿宋" w:hAnsi="仿宋" w:eastAsia="仿宋" w:cs="仿宋"/>
                <w:color w:val="auto"/>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left"/>
              <w:textAlignment w:val="bottom"/>
              <w:rPr>
                <w:rFonts w:hint="eastAsia" w:ascii="仿宋" w:hAnsi="仿宋" w:eastAsia="仿宋" w:cs="仿宋"/>
                <w:color w:val="auto"/>
                <w:kern w:val="2"/>
                <w:sz w:val="21"/>
                <w:szCs w:val="21"/>
                <w:lang w:val="en-US" w:eastAsia="zh-CN" w:bidi="ar-SA"/>
              </w:rPr>
            </w:pPr>
          </w:p>
        </w:tc>
        <w:tc>
          <w:tcPr>
            <w:tcW w:w="796"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bottom"/>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700</w:t>
            </w:r>
          </w:p>
        </w:tc>
        <w:tc>
          <w:tcPr>
            <w:tcW w:w="796"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bottom"/>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700</w:t>
            </w:r>
          </w:p>
        </w:tc>
        <w:tc>
          <w:tcPr>
            <w:tcW w:w="817"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bottom"/>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3</w:t>
            </w:r>
            <w:r>
              <w:rPr>
                <w:rFonts w:hint="eastAsia" w:ascii="仿宋" w:hAnsi="仿宋" w:eastAsia="仿宋" w:cs="仿宋"/>
                <w:i w:val="0"/>
                <w:color w:val="000000"/>
                <w:sz w:val="21"/>
                <w:szCs w:val="21"/>
                <w:u w:val="none"/>
                <w:lang w:val="en-US" w:eastAsia="zh-CN"/>
              </w:rPr>
              <w:t>年</w:t>
            </w:r>
          </w:p>
        </w:tc>
        <w:tc>
          <w:tcPr>
            <w:tcW w:w="1060"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bottom"/>
              <w:rPr>
                <w:rFonts w:hint="eastAsia" w:ascii="仿宋" w:hAnsi="仿宋" w:eastAsia="仿宋" w:cs="仿宋"/>
                <w:color w:val="auto"/>
                <w:sz w:val="21"/>
                <w:szCs w:val="21"/>
              </w:rPr>
            </w:pPr>
            <w:r>
              <w:rPr>
                <w:rFonts w:hint="eastAsia" w:ascii="仿宋" w:hAnsi="仿宋" w:eastAsia="仿宋" w:cs="仿宋"/>
                <w:color w:val="auto"/>
                <w:sz w:val="21"/>
                <w:szCs w:val="21"/>
              </w:rPr>
              <w:t>支军伟</w:t>
            </w:r>
          </w:p>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bottom"/>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18810447877</w:t>
            </w:r>
          </w:p>
        </w:tc>
        <w:tc>
          <w:tcPr>
            <w:tcW w:w="916"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bottom"/>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3" w:hRule="atLeast"/>
        </w:trPr>
        <w:tc>
          <w:tcPr>
            <w:tcW w:w="559" w:type="dxa"/>
            <w:tcBorders>
              <w:tl2br w:val="nil"/>
              <w:tr2bl w:val="nil"/>
            </w:tcBorders>
            <w:noWrap w:val="0"/>
            <w:tcMar>
              <w:top w:w="12" w:type="dxa"/>
              <w:left w:w="12" w:type="dxa"/>
              <w:right w:w="12" w:type="dxa"/>
            </w:tcMar>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240" w:lineRule="auto"/>
              <w:ind w:left="0" w:leftChars="0" w:firstLine="0" w:firstLineChars="0"/>
              <w:jc w:val="center"/>
              <w:textAlignment w:val="bottom"/>
              <w:rPr>
                <w:rFonts w:hint="eastAsia" w:ascii="仿宋" w:hAnsi="仿宋" w:eastAsia="仿宋" w:cs="仿宋"/>
                <w:color w:val="000000"/>
                <w:kern w:val="2"/>
                <w:sz w:val="21"/>
                <w:szCs w:val="21"/>
                <w:lang w:val="en-US" w:eastAsia="zh-CN" w:bidi="ar-SA"/>
              </w:rPr>
            </w:pPr>
          </w:p>
        </w:tc>
        <w:tc>
          <w:tcPr>
            <w:tcW w:w="1259"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仿宋" w:hAnsi="仿宋" w:eastAsia="仿宋" w:cs="仿宋"/>
                <w:kern w:val="0"/>
                <w:sz w:val="21"/>
                <w:szCs w:val="21"/>
                <w:lang w:val="en-US" w:eastAsia="zh-CN" w:bidi="ar"/>
              </w:rPr>
            </w:pPr>
            <w:r>
              <w:rPr>
                <w:rFonts w:hint="eastAsia" w:ascii="仿宋" w:hAnsi="仿宋" w:eastAsia="仿宋" w:cs="仿宋"/>
                <w:color w:val="auto"/>
                <w:sz w:val="21"/>
                <w:szCs w:val="21"/>
                <w:lang w:eastAsia="zh-CN"/>
              </w:rPr>
              <w:t>风电系统全场景智慧孪生及运行安全推演平台</w:t>
            </w:r>
          </w:p>
        </w:tc>
        <w:tc>
          <w:tcPr>
            <w:tcW w:w="1104"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bidi="ar"/>
              </w:rPr>
              <w:t>零点创新科技有限公司</w:t>
            </w:r>
          </w:p>
        </w:tc>
        <w:tc>
          <w:tcPr>
            <w:tcW w:w="887"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bidi="ar"/>
              </w:rPr>
              <w:t>新一代信息技术</w:t>
            </w:r>
          </w:p>
        </w:tc>
        <w:tc>
          <w:tcPr>
            <w:tcW w:w="4012"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firstLine="420" w:firstLineChars="200"/>
              <w:jc w:val="left"/>
              <w:textAlignment w:val="center"/>
              <w:rPr>
                <w:rFonts w:hint="eastAsia" w:ascii="仿宋" w:hAnsi="仿宋" w:eastAsia="仿宋" w:cs="仿宋"/>
                <w:kern w:val="0"/>
                <w:sz w:val="21"/>
                <w:szCs w:val="21"/>
                <w:lang w:bidi="ar"/>
              </w:rPr>
            </w:pPr>
            <w:r>
              <w:rPr>
                <w:rFonts w:hint="eastAsia" w:ascii="仿宋" w:hAnsi="仿宋" w:eastAsia="仿宋" w:cs="仿宋"/>
                <w:kern w:val="0"/>
                <w:sz w:val="21"/>
                <w:szCs w:val="21"/>
                <w:lang w:bidi="ar"/>
              </w:rPr>
              <w:t>针对现有风电塔筒因塔身较高及智能化程度较低而导致的服役健康状态难以全面、及时监测问题，结合风电塔筒的部署场景特点，利用新型AIoT技术，研发支持塔基沉降、塔筒形变等多类型塔筒状态监测设备接入的在线监测平台，构建塔筒服役状态健康分析模型，实现塔筒服役状态健康的动态推演。</w:t>
            </w:r>
          </w:p>
          <w:p>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center"/>
              <w:rPr>
                <w:rFonts w:hint="eastAsia" w:ascii="仿宋" w:hAnsi="仿宋" w:eastAsia="仿宋" w:cs="仿宋"/>
                <w:kern w:val="0"/>
                <w:sz w:val="21"/>
                <w:szCs w:val="21"/>
                <w:lang w:bidi="ar"/>
              </w:rPr>
            </w:pPr>
            <w:r>
              <w:rPr>
                <w:rFonts w:hint="eastAsia" w:ascii="仿宋" w:hAnsi="仿宋" w:eastAsia="仿宋" w:cs="仿宋"/>
                <w:kern w:val="0"/>
                <w:sz w:val="21"/>
                <w:szCs w:val="21"/>
                <w:lang w:bidi="ar"/>
              </w:rPr>
              <w:t>1.研发集数据接入、数据传输和数据分析为一体的风电塔筒服役状态健康在线监测平台。边端侧：①支持法兰螺栓受力及位移、塔基沉降点、塔筒壁裂纹等分布式监测设备的数据接入。②实现异构、实时、流式塔筒健康监测数据在资源受限场景下的可靠网络传输；服务器端：①实现异构监测数据的高效融合和实时处理。②实现监测数据的GIS渲染和三维可视化；</w:t>
            </w:r>
          </w:p>
          <w:p>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center"/>
              <w:rPr>
                <w:rFonts w:hint="eastAsia" w:ascii="仿宋" w:hAnsi="仿宋" w:eastAsia="仿宋" w:cs="仿宋"/>
                <w:kern w:val="0"/>
                <w:sz w:val="21"/>
                <w:szCs w:val="21"/>
                <w:lang w:bidi="ar"/>
              </w:rPr>
            </w:pPr>
            <w:r>
              <w:rPr>
                <w:rFonts w:hint="eastAsia" w:ascii="仿宋" w:hAnsi="仿宋" w:eastAsia="仿宋" w:cs="仿宋"/>
                <w:kern w:val="0"/>
                <w:sz w:val="21"/>
                <w:szCs w:val="21"/>
                <w:lang w:bidi="ar"/>
              </w:rPr>
              <w:t>2.构建塔筒服役状态健康分析模型，包括健康辨识及病害回溯两方面。在健康辨识方面：构建塔筒裂纹的智能识别、塔基及法兰健康状态与气候环境的关联模型、塔筒状态健康变化的关键要素发掘模型等；在健康预测方面：综合气象数据、历史运维数据及风电领域知识，发现导致塔筒壁裂纹产生、塔基沉降等主要病害的时空回溯成因。</w:t>
            </w:r>
          </w:p>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bidi="ar"/>
              </w:rPr>
              <w:t>3.构建塔筒服役状态健康数字孪生系统。在数字孪生方面，通过构建塔筒多尺度虚拟模型，实现塔筒运行状态的实时可视化呈现，构建虚实结合的塔筒服役状态孪生系统；在智能推演方面，基于历史事故数据及领域知识，在塔筒状态健康分析模型构建基础之上，实现塔筒事故的历史复盘和健康态势的准确预测和及时告警，降低事故发生概率。</w:t>
            </w:r>
          </w:p>
        </w:tc>
        <w:tc>
          <w:tcPr>
            <w:tcW w:w="3818"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center"/>
              <w:rPr>
                <w:rFonts w:hint="eastAsia" w:ascii="仿宋" w:hAnsi="仿宋" w:eastAsia="仿宋" w:cs="仿宋"/>
                <w:b/>
                <w:bCs/>
                <w:sz w:val="21"/>
                <w:szCs w:val="21"/>
                <w:lang w:eastAsia="zh-CN"/>
              </w:rPr>
            </w:pPr>
            <w:r>
              <w:rPr>
                <w:rFonts w:hint="eastAsia" w:ascii="仿宋" w:hAnsi="仿宋" w:eastAsia="仿宋" w:cs="仿宋"/>
                <w:b/>
                <w:bCs/>
                <w:sz w:val="21"/>
                <w:szCs w:val="21"/>
              </w:rPr>
              <w:t>1.考核指标</w:t>
            </w:r>
            <w:r>
              <w:rPr>
                <w:rFonts w:hint="eastAsia" w:ascii="仿宋" w:hAnsi="仿宋" w:eastAsia="仿宋" w:cs="仿宋"/>
                <w:b/>
                <w:bCs/>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center"/>
              <w:rPr>
                <w:rFonts w:hint="eastAsia" w:ascii="仿宋" w:hAnsi="仿宋" w:eastAsia="仿宋" w:cs="仿宋"/>
                <w:sz w:val="21"/>
                <w:szCs w:val="21"/>
              </w:rPr>
            </w:pPr>
            <w:r>
              <w:rPr>
                <w:rFonts w:hint="eastAsia" w:ascii="仿宋" w:hAnsi="仿宋" w:eastAsia="仿宋" w:cs="仿宋"/>
                <w:sz w:val="21"/>
                <w:szCs w:val="21"/>
                <w:lang w:val="en-US"/>
              </w:rPr>
              <w:t>（1）</w:t>
            </w:r>
            <w:r>
              <w:rPr>
                <w:rFonts w:hint="eastAsia" w:ascii="仿宋" w:hAnsi="仿宋" w:eastAsia="仿宋" w:cs="仿宋"/>
                <w:sz w:val="21"/>
                <w:szCs w:val="21"/>
              </w:rPr>
              <w:t>建立对塔筒混凝土应变、钢绞线预应力松弛及蠕变、塔顶倾角等</w:t>
            </w:r>
            <w:r>
              <w:rPr>
                <w:rFonts w:hint="eastAsia" w:ascii="仿宋" w:hAnsi="仿宋" w:eastAsia="仿宋" w:cs="仿宋"/>
                <w:kern w:val="0"/>
                <w:sz w:val="21"/>
                <w:szCs w:val="21"/>
                <w:lang w:bidi="ar"/>
              </w:rPr>
              <w:t>状态</w:t>
            </w:r>
            <w:r>
              <w:rPr>
                <w:rFonts w:hint="eastAsia" w:ascii="仿宋" w:hAnsi="仿宋" w:eastAsia="仿宋" w:cs="仿宋"/>
                <w:sz w:val="21"/>
                <w:szCs w:val="21"/>
              </w:rPr>
              <w:t>在线监测平台，支持不少于10种不同类型传感设备、不少于10000个节点的统一接入及数据融合，支持入网塔筒数量不少于1000座；</w:t>
            </w:r>
          </w:p>
          <w:p>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center"/>
              <w:rPr>
                <w:rFonts w:hint="eastAsia" w:ascii="仿宋" w:hAnsi="仿宋" w:eastAsia="仿宋" w:cs="仿宋"/>
                <w:sz w:val="21"/>
                <w:szCs w:val="21"/>
              </w:rPr>
            </w:pPr>
            <w:r>
              <w:rPr>
                <w:rFonts w:hint="eastAsia" w:ascii="仿宋" w:hAnsi="仿宋" w:eastAsia="仿宋" w:cs="仿宋"/>
                <w:sz w:val="21"/>
                <w:szCs w:val="21"/>
                <w:lang w:val="en-US"/>
              </w:rPr>
              <w:t>（</w:t>
            </w:r>
            <w:r>
              <w:rPr>
                <w:rFonts w:hint="eastAsia" w:ascii="仿宋" w:hAnsi="仿宋" w:eastAsia="仿宋" w:cs="仿宋"/>
                <w:sz w:val="21"/>
                <w:szCs w:val="21"/>
                <w:lang w:val="en-US" w:eastAsia="zh-CN"/>
              </w:rPr>
              <w:t>2</w:t>
            </w:r>
            <w:r>
              <w:rPr>
                <w:rFonts w:hint="eastAsia" w:ascii="仿宋" w:hAnsi="仿宋" w:eastAsia="仿宋" w:cs="仿宋"/>
                <w:sz w:val="21"/>
                <w:szCs w:val="21"/>
                <w:lang w:val="en-US"/>
              </w:rPr>
              <w:t>）</w:t>
            </w:r>
            <w:r>
              <w:rPr>
                <w:rFonts w:hint="eastAsia" w:ascii="仿宋" w:hAnsi="仿宋" w:eastAsia="仿宋" w:cs="仿宋"/>
                <w:sz w:val="21"/>
                <w:szCs w:val="21"/>
              </w:rPr>
              <w:t>提供不少于4种（塔筒壁裂纹、塔基沉降、塔筒倾斜、螺栓位移等）的塔筒病害检测模型。检测模型应具备病害位置确定、病害损伤评估、建议修复方年案等功能，平均病害辨识精度不低于95%；</w:t>
            </w:r>
          </w:p>
          <w:p>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center"/>
              <w:rPr>
                <w:rFonts w:hint="eastAsia" w:ascii="仿宋" w:hAnsi="仿宋" w:eastAsia="仿宋" w:cs="仿宋"/>
                <w:sz w:val="21"/>
                <w:szCs w:val="21"/>
              </w:rPr>
            </w:pPr>
            <w:r>
              <w:rPr>
                <w:rFonts w:hint="eastAsia" w:ascii="仿宋" w:hAnsi="仿宋" w:eastAsia="仿宋" w:cs="仿宋"/>
                <w:sz w:val="21"/>
                <w:szCs w:val="21"/>
                <w:lang w:val="en-US"/>
              </w:rPr>
              <w:t>（</w:t>
            </w:r>
            <w:r>
              <w:rPr>
                <w:rFonts w:hint="eastAsia" w:ascii="仿宋" w:hAnsi="仿宋" w:eastAsia="仿宋" w:cs="仿宋"/>
                <w:sz w:val="21"/>
                <w:szCs w:val="21"/>
                <w:lang w:val="en-US" w:eastAsia="zh-CN"/>
              </w:rPr>
              <w:t>3</w:t>
            </w:r>
            <w:r>
              <w:rPr>
                <w:rFonts w:hint="eastAsia" w:ascii="仿宋" w:hAnsi="仿宋" w:eastAsia="仿宋" w:cs="仿宋"/>
                <w:sz w:val="21"/>
                <w:szCs w:val="21"/>
                <w:lang w:val="en-US"/>
              </w:rPr>
              <w:t>）</w:t>
            </w:r>
            <w:r>
              <w:rPr>
                <w:rFonts w:hint="eastAsia" w:ascii="仿宋" w:hAnsi="仿宋" w:eastAsia="仿宋" w:cs="仿宋"/>
                <w:sz w:val="21"/>
                <w:szCs w:val="21"/>
              </w:rPr>
              <w:t>提供不少于4种（塔筒壁裂纹、塔基沉降、塔筒倾斜、螺栓位移等）的塔筒病害预测模型。预测模型应具备病害全生命周期预测、重大病害提前告警、避免病害方案建议等功能，平均预测准确率不低于95%；</w:t>
            </w:r>
          </w:p>
          <w:p>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center"/>
              <w:rPr>
                <w:rFonts w:hint="eastAsia" w:ascii="仿宋" w:hAnsi="仿宋" w:eastAsia="仿宋" w:cs="仿宋"/>
                <w:sz w:val="21"/>
                <w:szCs w:val="21"/>
              </w:rPr>
            </w:pPr>
            <w:r>
              <w:rPr>
                <w:rFonts w:hint="eastAsia" w:ascii="仿宋" w:hAnsi="仿宋" w:eastAsia="仿宋" w:cs="仿宋"/>
                <w:sz w:val="21"/>
                <w:szCs w:val="21"/>
                <w:lang w:val="en-US"/>
              </w:rPr>
              <w:t>（</w:t>
            </w:r>
            <w:r>
              <w:rPr>
                <w:rFonts w:hint="eastAsia" w:ascii="仿宋" w:hAnsi="仿宋" w:eastAsia="仿宋" w:cs="仿宋"/>
                <w:sz w:val="21"/>
                <w:szCs w:val="21"/>
                <w:lang w:val="en-US" w:eastAsia="zh-CN"/>
              </w:rPr>
              <w:t>4</w:t>
            </w:r>
            <w:r>
              <w:rPr>
                <w:rFonts w:hint="eastAsia" w:ascii="仿宋" w:hAnsi="仿宋" w:eastAsia="仿宋" w:cs="仿宋"/>
                <w:sz w:val="21"/>
                <w:szCs w:val="21"/>
                <w:lang w:val="en-US"/>
              </w:rPr>
              <w:t>）</w:t>
            </w:r>
            <w:r>
              <w:rPr>
                <w:rFonts w:hint="eastAsia" w:ascii="仿宋" w:hAnsi="仿宋" w:eastAsia="仿宋" w:cs="仿宋"/>
                <w:sz w:val="21"/>
                <w:szCs w:val="21"/>
              </w:rPr>
              <w:t>在塔筒的数字孪生模型构建方面，应包含不少于4种（螺栓、法兰、塔基、塔筒等）关键设备的虚实映射，及不少于4种（塔筒壁裂纹、塔基沉降、塔筒倾斜、螺栓位移等）典型病害的仿真推演功能。</w:t>
            </w:r>
          </w:p>
          <w:p>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center"/>
              <w:rPr>
                <w:rFonts w:hint="eastAsia" w:ascii="仿宋" w:hAnsi="仿宋" w:eastAsia="仿宋" w:cs="仿宋"/>
                <w:b/>
                <w:bCs/>
                <w:sz w:val="21"/>
                <w:szCs w:val="21"/>
                <w:lang w:eastAsia="zh-CN"/>
              </w:rPr>
            </w:pPr>
            <w:r>
              <w:rPr>
                <w:rFonts w:hint="eastAsia" w:ascii="仿宋" w:hAnsi="仿宋" w:eastAsia="仿宋" w:cs="仿宋"/>
                <w:b/>
                <w:bCs/>
                <w:sz w:val="21"/>
                <w:szCs w:val="21"/>
              </w:rPr>
              <w:t>2.交付成果</w:t>
            </w:r>
            <w:r>
              <w:rPr>
                <w:rFonts w:hint="eastAsia" w:ascii="仿宋" w:hAnsi="仿宋" w:eastAsia="仿宋" w:cs="仿宋"/>
                <w:b/>
                <w:bCs/>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center"/>
              <w:rPr>
                <w:rFonts w:hint="eastAsia" w:ascii="仿宋" w:hAnsi="仿宋" w:eastAsia="仿宋" w:cs="仿宋"/>
                <w:sz w:val="21"/>
                <w:szCs w:val="21"/>
              </w:rPr>
            </w:pPr>
            <w:r>
              <w:rPr>
                <w:rFonts w:hint="eastAsia" w:ascii="仿宋" w:hAnsi="仿宋" w:eastAsia="仿宋" w:cs="仿宋"/>
                <w:sz w:val="21"/>
                <w:szCs w:val="21"/>
                <w:lang w:val="en-US"/>
              </w:rPr>
              <w:t>（1）</w:t>
            </w:r>
            <w:r>
              <w:rPr>
                <w:rFonts w:hint="eastAsia" w:ascii="仿宋" w:hAnsi="仿宋" w:eastAsia="仿宋" w:cs="仿宋"/>
                <w:sz w:val="21"/>
                <w:szCs w:val="21"/>
              </w:rPr>
              <w:t>一套塔筒服役状态健康在线监测平台；</w:t>
            </w:r>
          </w:p>
          <w:p>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center"/>
              <w:rPr>
                <w:rFonts w:hint="eastAsia" w:ascii="仿宋" w:hAnsi="仿宋" w:eastAsia="仿宋" w:cs="仿宋"/>
                <w:sz w:val="21"/>
                <w:szCs w:val="21"/>
              </w:rPr>
            </w:pPr>
            <w:r>
              <w:rPr>
                <w:rFonts w:hint="eastAsia" w:ascii="仿宋" w:hAnsi="仿宋" w:eastAsia="仿宋" w:cs="仿宋"/>
                <w:sz w:val="21"/>
                <w:szCs w:val="21"/>
                <w:lang w:val="en-US"/>
              </w:rPr>
              <w:t>（</w:t>
            </w:r>
            <w:r>
              <w:rPr>
                <w:rFonts w:hint="eastAsia" w:ascii="仿宋" w:hAnsi="仿宋" w:eastAsia="仿宋" w:cs="仿宋"/>
                <w:sz w:val="21"/>
                <w:szCs w:val="21"/>
                <w:lang w:val="en-US" w:eastAsia="zh-CN"/>
              </w:rPr>
              <w:t>2</w:t>
            </w:r>
            <w:r>
              <w:rPr>
                <w:rFonts w:hint="eastAsia" w:ascii="仿宋" w:hAnsi="仿宋" w:eastAsia="仿宋" w:cs="仿宋"/>
                <w:sz w:val="21"/>
                <w:szCs w:val="21"/>
                <w:lang w:val="en-US"/>
              </w:rPr>
              <w:t>）</w:t>
            </w:r>
            <w:r>
              <w:rPr>
                <w:rFonts w:hint="eastAsia" w:ascii="仿宋" w:hAnsi="仿宋" w:eastAsia="仿宋" w:cs="仿宋"/>
                <w:sz w:val="21"/>
                <w:szCs w:val="21"/>
              </w:rPr>
              <w:t>一套塔筒健康状态推演的数字孪生系统；</w:t>
            </w:r>
          </w:p>
          <w:p>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center"/>
              <w:rPr>
                <w:rFonts w:hint="eastAsia" w:ascii="仿宋" w:hAnsi="仿宋" w:eastAsia="仿宋" w:cs="仿宋"/>
                <w:sz w:val="21"/>
                <w:szCs w:val="21"/>
              </w:rPr>
            </w:pPr>
            <w:r>
              <w:rPr>
                <w:rFonts w:hint="eastAsia" w:ascii="仿宋" w:hAnsi="仿宋" w:eastAsia="仿宋" w:cs="仿宋"/>
                <w:sz w:val="21"/>
                <w:szCs w:val="21"/>
                <w:lang w:val="en-US"/>
              </w:rPr>
              <w:t>（</w:t>
            </w:r>
            <w:r>
              <w:rPr>
                <w:rFonts w:hint="eastAsia" w:ascii="仿宋" w:hAnsi="仿宋" w:eastAsia="仿宋" w:cs="仿宋"/>
                <w:sz w:val="21"/>
                <w:szCs w:val="21"/>
                <w:lang w:val="en-US" w:eastAsia="zh-CN"/>
              </w:rPr>
              <w:t>3</w:t>
            </w:r>
            <w:r>
              <w:rPr>
                <w:rFonts w:hint="eastAsia" w:ascii="仿宋" w:hAnsi="仿宋" w:eastAsia="仿宋" w:cs="仿宋"/>
                <w:sz w:val="21"/>
                <w:szCs w:val="21"/>
                <w:lang w:val="en-US"/>
              </w:rPr>
              <w:t>）</w:t>
            </w:r>
            <w:r>
              <w:rPr>
                <w:rFonts w:hint="eastAsia" w:ascii="仿宋" w:hAnsi="仿宋" w:eastAsia="仿宋" w:cs="仿宋"/>
                <w:sz w:val="21"/>
                <w:szCs w:val="21"/>
              </w:rPr>
              <w:t>提交省地方标准1项；</w:t>
            </w:r>
          </w:p>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rPr>
              <w:t>（</w:t>
            </w:r>
            <w:r>
              <w:rPr>
                <w:rFonts w:hint="eastAsia" w:ascii="仿宋" w:hAnsi="仿宋" w:eastAsia="仿宋" w:cs="仿宋"/>
                <w:sz w:val="21"/>
                <w:szCs w:val="21"/>
                <w:lang w:val="en-US" w:eastAsia="zh-CN"/>
              </w:rPr>
              <w:t>4</w:t>
            </w:r>
            <w:r>
              <w:rPr>
                <w:rFonts w:hint="eastAsia" w:ascii="仿宋" w:hAnsi="仿宋" w:eastAsia="仿宋" w:cs="仿宋"/>
                <w:sz w:val="21"/>
                <w:szCs w:val="21"/>
                <w:lang w:val="en-US"/>
              </w:rPr>
              <w:t>）</w:t>
            </w:r>
            <w:r>
              <w:rPr>
                <w:rFonts w:hint="eastAsia" w:ascii="仿宋" w:hAnsi="仿宋" w:eastAsia="仿宋" w:cs="仿宋"/>
                <w:sz w:val="21"/>
                <w:szCs w:val="21"/>
              </w:rPr>
              <w:t>申请发明专利3-5项。</w:t>
            </w:r>
          </w:p>
        </w:tc>
        <w:tc>
          <w:tcPr>
            <w:tcW w:w="796"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bidi="ar"/>
              </w:rPr>
              <w:t>500</w:t>
            </w:r>
          </w:p>
        </w:tc>
        <w:tc>
          <w:tcPr>
            <w:tcW w:w="796"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bidi="ar"/>
              </w:rPr>
              <w:t>200</w:t>
            </w:r>
          </w:p>
        </w:tc>
        <w:tc>
          <w:tcPr>
            <w:tcW w:w="817"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kern w:val="0"/>
                <w:sz w:val="21"/>
                <w:szCs w:val="21"/>
                <w:lang w:val="en-US" w:eastAsia="zh-CN" w:bidi="ar"/>
              </w:rPr>
            </w:pPr>
            <w:r>
              <w:rPr>
                <w:rFonts w:hint="eastAsia" w:ascii="仿宋" w:hAnsi="仿宋" w:eastAsia="仿宋" w:cs="仿宋"/>
                <w:color w:val="auto"/>
                <w:kern w:val="0"/>
                <w:sz w:val="21"/>
                <w:szCs w:val="21"/>
                <w:lang w:val="en-US" w:eastAsia="zh-CN" w:bidi="ar"/>
              </w:rPr>
              <w:t>2</w:t>
            </w:r>
            <w:r>
              <w:rPr>
                <w:rFonts w:hint="eastAsia" w:ascii="仿宋" w:hAnsi="仿宋" w:eastAsia="仿宋" w:cs="仿宋"/>
                <w:i w:val="0"/>
                <w:color w:val="000000"/>
                <w:sz w:val="21"/>
                <w:szCs w:val="21"/>
                <w:u w:val="none"/>
                <w:lang w:val="en-US" w:eastAsia="zh-CN"/>
              </w:rPr>
              <w:t>年</w:t>
            </w:r>
          </w:p>
        </w:tc>
        <w:tc>
          <w:tcPr>
            <w:tcW w:w="1060"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bidi="ar"/>
              </w:rPr>
              <w:t>梁凯18595507001</w:t>
            </w:r>
          </w:p>
        </w:tc>
        <w:tc>
          <w:tcPr>
            <w:tcW w:w="916"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bidi="ar"/>
              </w:rPr>
              <w:t>郑东新区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3" w:hRule="atLeast"/>
        </w:trPr>
        <w:tc>
          <w:tcPr>
            <w:tcW w:w="559" w:type="dxa"/>
            <w:tcBorders>
              <w:tl2br w:val="nil"/>
              <w:tr2bl w:val="nil"/>
            </w:tcBorders>
            <w:noWrap w:val="0"/>
            <w:tcMar>
              <w:top w:w="12" w:type="dxa"/>
              <w:left w:w="12" w:type="dxa"/>
              <w:right w:w="12" w:type="dxa"/>
            </w:tcMar>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240" w:lineRule="auto"/>
              <w:ind w:left="0" w:leftChars="0" w:firstLine="0" w:firstLineChars="0"/>
              <w:jc w:val="center"/>
              <w:textAlignment w:val="bottom"/>
              <w:rPr>
                <w:rFonts w:hint="eastAsia" w:ascii="仿宋" w:hAnsi="仿宋" w:eastAsia="仿宋" w:cs="仿宋"/>
                <w:color w:val="000000"/>
                <w:kern w:val="2"/>
                <w:sz w:val="21"/>
                <w:szCs w:val="21"/>
                <w:lang w:val="en-US" w:eastAsia="zh-CN" w:bidi="ar-SA"/>
              </w:rPr>
            </w:pPr>
          </w:p>
        </w:tc>
        <w:tc>
          <w:tcPr>
            <w:tcW w:w="1259"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firstLine="0" w:firstLineChars="0"/>
              <w:jc w:val="center"/>
              <w:textAlignment w:val="bottom"/>
              <w:rPr>
                <w:rFonts w:hint="eastAsia" w:ascii="仿宋" w:hAnsi="仿宋" w:eastAsia="仿宋" w:cs="仿宋"/>
                <w:i w:val="0"/>
                <w:color w:val="000000"/>
                <w:kern w:val="2"/>
                <w:sz w:val="21"/>
                <w:szCs w:val="21"/>
                <w:highlight w:val="none"/>
                <w:u w:val="none"/>
                <w:lang w:val="en-US" w:eastAsia="zh-CN" w:bidi="ar-SA"/>
              </w:rPr>
            </w:pPr>
            <w:r>
              <w:rPr>
                <w:rFonts w:hint="eastAsia" w:ascii="仿宋" w:hAnsi="仿宋" w:eastAsia="仿宋" w:cs="仿宋"/>
                <w:sz w:val="21"/>
                <w:szCs w:val="21"/>
                <w:highlight w:val="none"/>
                <w:lang w:val="zh-CN" w:eastAsia="zh-CN" w:bidi="zh-CN"/>
              </w:rPr>
              <w:t>独立系统间交互操作的平滑对接技术</w:t>
            </w:r>
          </w:p>
        </w:tc>
        <w:tc>
          <w:tcPr>
            <w:tcW w:w="1104"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firstLine="0" w:firstLineChars="0"/>
              <w:jc w:val="center"/>
              <w:textAlignment w:val="bottom"/>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河南省新星科技有限公司</w:t>
            </w:r>
          </w:p>
        </w:tc>
        <w:tc>
          <w:tcPr>
            <w:tcW w:w="887"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firstLine="0" w:firstLineChars="0"/>
              <w:jc w:val="center"/>
              <w:textAlignment w:val="bottom"/>
              <w:rPr>
                <w:rFonts w:hint="eastAsia" w:ascii="仿宋" w:hAnsi="仿宋" w:eastAsia="仿宋" w:cs="仿宋"/>
                <w:i w:val="0"/>
                <w:color w:val="000000"/>
                <w:kern w:val="2"/>
                <w:sz w:val="21"/>
                <w:szCs w:val="21"/>
                <w:highlight w:val="none"/>
                <w:u w:val="none"/>
                <w:lang w:val="en-US" w:eastAsia="zh-CN" w:bidi="ar-SA"/>
              </w:rPr>
            </w:pPr>
            <w:r>
              <w:rPr>
                <w:rFonts w:hint="eastAsia" w:ascii="仿宋" w:hAnsi="仿宋" w:eastAsia="仿宋" w:cs="仿宋"/>
                <w:sz w:val="21"/>
                <w:szCs w:val="21"/>
                <w:highlight w:val="none"/>
                <w:lang w:val="zh-CN" w:eastAsia="zh-CN" w:bidi="zh-CN"/>
              </w:rPr>
              <w:t>面向新一代信息技术</w:t>
            </w:r>
          </w:p>
        </w:tc>
        <w:tc>
          <w:tcPr>
            <w:tcW w:w="4012"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right="0" w:firstLine="420" w:firstLineChars="200"/>
              <w:jc w:val="left"/>
              <w:textAlignment w:val="bottom"/>
              <w:rPr>
                <w:rFonts w:hint="eastAsia" w:ascii="仿宋" w:hAnsi="仿宋" w:eastAsia="仿宋" w:cs="仿宋"/>
                <w:i w:val="0"/>
                <w:color w:val="000000"/>
                <w:sz w:val="21"/>
                <w:szCs w:val="21"/>
                <w:highlight w:val="none"/>
                <w:u w:val="none"/>
                <w:lang w:val="en-US" w:eastAsia="zh-CN"/>
              </w:rPr>
            </w:pPr>
            <w:r>
              <w:rPr>
                <w:rFonts w:hint="eastAsia" w:ascii="仿宋" w:hAnsi="仿宋" w:eastAsia="仿宋" w:cs="仿宋"/>
                <w:i w:val="0"/>
                <w:color w:val="000000"/>
                <w:sz w:val="21"/>
                <w:szCs w:val="21"/>
                <w:highlight w:val="none"/>
                <w:u w:val="none"/>
                <w:lang w:val="en-US" w:eastAsia="zh-CN"/>
              </w:rPr>
              <w:t>为解决医疗信息化行业中不同信息系统之间业务交互困难，技术实现复杂等难题，需研发一套满足“独立系统间交互操作平滑对接”的软件产品，主要目标任务如下：</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right="0" w:firstLine="0" w:firstLineChars="0"/>
              <w:jc w:val="left"/>
              <w:textAlignment w:val="bottom"/>
              <w:rPr>
                <w:rFonts w:hint="eastAsia" w:ascii="仿宋" w:hAnsi="仿宋" w:eastAsia="仿宋" w:cs="仿宋"/>
                <w:i w:val="0"/>
                <w:color w:val="000000"/>
                <w:sz w:val="21"/>
                <w:szCs w:val="21"/>
                <w:highlight w:val="none"/>
                <w:u w:val="none"/>
                <w:lang w:val="zh-CN" w:eastAsia="zh-CN"/>
              </w:rPr>
            </w:pPr>
            <w:r>
              <w:rPr>
                <w:rFonts w:hint="eastAsia" w:ascii="仿宋" w:hAnsi="仿宋" w:eastAsia="仿宋" w:cs="仿宋"/>
                <w:i w:val="0"/>
                <w:color w:val="000000"/>
                <w:sz w:val="21"/>
                <w:szCs w:val="21"/>
                <w:highlight w:val="none"/>
                <w:u w:val="none"/>
                <w:lang w:val="en-US" w:eastAsia="zh-CN"/>
              </w:rPr>
              <w:t>1.</w:t>
            </w:r>
            <w:r>
              <w:rPr>
                <w:rFonts w:hint="eastAsia" w:ascii="仿宋" w:hAnsi="仿宋" w:eastAsia="仿宋" w:cs="仿宋"/>
                <w:i w:val="0"/>
                <w:color w:val="000000"/>
                <w:sz w:val="21"/>
                <w:szCs w:val="21"/>
                <w:highlight w:val="none"/>
                <w:u w:val="none"/>
                <w:lang w:val="zh-CN" w:eastAsia="zh-CN"/>
              </w:rPr>
              <w:t>可以在医院内部各业务系统相对独立的情况下，各业务系统不用升级或改造，可以实现独立业务系统之间的业务交互（新增、修改、删除、查询）操作，且不能影响各业务系统的稳定性。</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right="0" w:firstLine="0" w:firstLineChars="0"/>
              <w:jc w:val="left"/>
              <w:textAlignment w:val="bottom"/>
              <w:rPr>
                <w:rFonts w:hint="eastAsia" w:ascii="仿宋" w:hAnsi="仿宋" w:eastAsia="仿宋" w:cs="仿宋"/>
                <w:i w:val="0"/>
                <w:color w:val="000000"/>
                <w:sz w:val="21"/>
                <w:szCs w:val="21"/>
                <w:highlight w:val="none"/>
                <w:u w:val="none"/>
                <w:lang w:val="zh-CN" w:eastAsia="zh-CN"/>
              </w:rPr>
            </w:pPr>
            <w:r>
              <w:rPr>
                <w:rFonts w:hint="eastAsia" w:ascii="仿宋" w:hAnsi="仿宋" w:eastAsia="仿宋" w:cs="仿宋"/>
                <w:i w:val="0"/>
                <w:color w:val="000000"/>
                <w:sz w:val="21"/>
                <w:szCs w:val="21"/>
                <w:highlight w:val="none"/>
                <w:u w:val="none"/>
                <w:lang w:val="en-US" w:eastAsia="zh-CN"/>
              </w:rPr>
              <w:t>2.</w:t>
            </w:r>
            <w:r>
              <w:rPr>
                <w:rFonts w:hint="eastAsia" w:ascii="仿宋" w:hAnsi="仿宋" w:eastAsia="仿宋" w:cs="仿宋"/>
                <w:i w:val="0"/>
                <w:color w:val="000000"/>
                <w:sz w:val="21"/>
                <w:szCs w:val="21"/>
                <w:highlight w:val="none"/>
                <w:u w:val="none"/>
                <w:lang w:val="zh-CN" w:eastAsia="zh-CN"/>
              </w:rPr>
              <w:t>支持单日系统请求处理量级达到30万次/日以上。</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right="0" w:firstLine="0" w:firstLineChars="0"/>
              <w:jc w:val="left"/>
              <w:textAlignment w:val="bottom"/>
              <w:rPr>
                <w:rFonts w:hint="eastAsia" w:ascii="仿宋" w:hAnsi="仿宋" w:eastAsia="仿宋" w:cs="仿宋"/>
                <w:i w:val="0"/>
                <w:color w:val="000000"/>
                <w:sz w:val="21"/>
                <w:szCs w:val="21"/>
                <w:highlight w:val="none"/>
                <w:u w:val="none"/>
                <w:lang w:val="zh-CN" w:eastAsia="zh-CN"/>
              </w:rPr>
            </w:pPr>
            <w:r>
              <w:rPr>
                <w:rFonts w:hint="eastAsia" w:ascii="仿宋" w:hAnsi="仿宋" w:eastAsia="仿宋" w:cs="仿宋"/>
                <w:i w:val="0"/>
                <w:color w:val="000000"/>
                <w:sz w:val="21"/>
                <w:szCs w:val="21"/>
                <w:highlight w:val="none"/>
                <w:u w:val="none"/>
                <w:lang w:val="en-US" w:eastAsia="zh-CN"/>
              </w:rPr>
              <w:t>3.</w:t>
            </w:r>
            <w:r>
              <w:rPr>
                <w:rFonts w:hint="eastAsia" w:ascii="仿宋" w:hAnsi="仿宋" w:eastAsia="仿宋" w:cs="仿宋"/>
                <w:i w:val="0"/>
                <w:color w:val="000000"/>
                <w:sz w:val="21"/>
                <w:szCs w:val="21"/>
                <w:highlight w:val="none"/>
                <w:u w:val="none"/>
                <w:lang w:val="zh-CN" w:eastAsia="zh-CN"/>
              </w:rPr>
              <w:t>对于不同系统的查询类操作，可以不影响原有业务系统的前提下，可以保证在7秒内返回查询结果。</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right="0" w:firstLine="0" w:firstLineChars="0"/>
              <w:jc w:val="left"/>
              <w:textAlignment w:val="bottom"/>
              <w:rPr>
                <w:rFonts w:hint="eastAsia" w:ascii="仿宋" w:hAnsi="仿宋" w:eastAsia="仿宋" w:cs="仿宋"/>
                <w:i w:val="0"/>
                <w:color w:val="000000"/>
                <w:sz w:val="21"/>
                <w:szCs w:val="21"/>
                <w:highlight w:val="none"/>
                <w:u w:val="none"/>
                <w:lang w:val="zh-CN" w:eastAsia="zh-CN"/>
              </w:rPr>
            </w:pPr>
            <w:r>
              <w:rPr>
                <w:rFonts w:hint="eastAsia" w:ascii="仿宋" w:hAnsi="仿宋" w:eastAsia="仿宋" w:cs="仿宋"/>
                <w:i w:val="0"/>
                <w:color w:val="000000"/>
                <w:sz w:val="21"/>
                <w:szCs w:val="21"/>
                <w:highlight w:val="none"/>
                <w:u w:val="none"/>
                <w:lang w:val="en-US" w:eastAsia="zh-CN"/>
              </w:rPr>
              <w:t>4.</w:t>
            </w:r>
            <w:r>
              <w:rPr>
                <w:rFonts w:hint="eastAsia" w:ascii="仿宋" w:hAnsi="仿宋" w:eastAsia="仿宋" w:cs="仿宋"/>
                <w:i w:val="0"/>
                <w:color w:val="000000"/>
                <w:sz w:val="21"/>
                <w:szCs w:val="21"/>
                <w:highlight w:val="none"/>
                <w:u w:val="none"/>
                <w:lang w:val="zh-CN" w:eastAsia="zh-CN"/>
              </w:rPr>
              <w:t>对于跨系统的数据更新类操作，如新增、修改、删除可以在3秒内完成操作。</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right="0" w:firstLine="0" w:firstLineChars="0"/>
              <w:jc w:val="left"/>
              <w:textAlignment w:val="bottom"/>
              <w:rPr>
                <w:rFonts w:hint="eastAsia" w:ascii="仿宋" w:hAnsi="仿宋" w:eastAsia="仿宋" w:cs="仿宋"/>
                <w:i w:val="0"/>
                <w:color w:val="000000"/>
                <w:sz w:val="21"/>
                <w:szCs w:val="21"/>
                <w:highlight w:val="none"/>
                <w:u w:val="none"/>
                <w:lang w:val="zh-CN" w:eastAsia="zh-CN"/>
              </w:rPr>
            </w:pPr>
            <w:r>
              <w:rPr>
                <w:rFonts w:hint="eastAsia" w:ascii="仿宋" w:hAnsi="仿宋" w:eastAsia="仿宋" w:cs="仿宋"/>
                <w:i w:val="0"/>
                <w:color w:val="000000"/>
                <w:sz w:val="21"/>
                <w:szCs w:val="21"/>
                <w:highlight w:val="none"/>
                <w:u w:val="none"/>
                <w:lang w:val="en-US" w:eastAsia="zh-CN"/>
              </w:rPr>
              <w:t>5.</w:t>
            </w:r>
            <w:r>
              <w:rPr>
                <w:rFonts w:hint="eastAsia" w:ascii="仿宋" w:hAnsi="仿宋" w:eastAsia="仿宋" w:cs="仿宋"/>
                <w:i w:val="0"/>
                <w:color w:val="000000"/>
                <w:sz w:val="21"/>
                <w:szCs w:val="21"/>
                <w:highlight w:val="none"/>
                <w:u w:val="none"/>
                <w:lang w:val="zh-CN" w:eastAsia="zh-CN"/>
              </w:rPr>
              <w:t>支持业务系统之间交互操作时可以将调用的请求参数、返回值进行结构化数据存储，以便于对数据调用记录进行回溯查询。</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firstLine="0" w:firstLineChars="0"/>
              <w:jc w:val="left"/>
              <w:textAlignment w:val="bottom"/>
              <w:rPr>
                <w:rFonts w:hint="eastAsia" w:ascii="仿宋" w:hAnsi="仿宋" w:eastAsia="仿宋" w:cs="仿宋"/>
                <w:i w:val="0"/>
                <w:color w:val="000000"/>
                <w:kern w:val="2"/>
                <w:sz w:val="21"/>
                <w:szCs w:val="21"/>
                <w:highlight w:val="none"/>
                <w:u w:val="none"/>
                <w:lang w:val="en-US" w:eastAsia="zh-CN" w:bidi="ar-SA"/>
              </w:rPr>
            </w:pPr>
            <w:r>
              <w:rPr>
                <w:rFonts w:hint="eastAsia" w:ascii="仿宋" w:hAnsi="仿宋" w:eastAsia="仿宋" w:cs="仿宋"/>
                <w:i w:val="0"/>
                <w:color w:val="000000"/>
                <w:sz w:val="21"/>
                <w:szCs w:val="21"/>
                <w:highlight w:val="none"/>
                <w:u w:val="none"/>
                <w:lang w:val="en-US" w:eastAsia="zh-CN"/>
              </w:rPr>
              <w:t>6.</w:t>
            </w:r>
            <w:r>
              <w:rPr>
                <w:rFonts w:hint="eastAsia" w:ascii="仿宋" w:hAnsi="仿宋" w:eastAsia="仿宋" w:cs="仿宋"/>
                <w:i w:val="0"/>
                <w:color w:val="000000"/>
                <w:sz w:val="21"/>
                <w:szCs w:val="21"/>
                <w:highlight w:val="none"/>
                <w:u w:val="none"/>
                <w:lang w:val="zh-CN" w:eastAsia="zh-CN"/>
              </w:rPr>
              <w:t>支持对调用失败的操作请求进行失败重试、手动触发操作。</w:t>
            </w:r>
          </w:p>
        </w:tc>
        <w:tc>
          <w:tcPr>
            <w:tcW w:w="3818" w:type="dxa"/>
            <w:tcBorders>
              <w:tl2br w:val="nil"/>
              <w:tr2bl w:val="nil"/>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0" w:afterAutospacing="0" w:line="240" w:lineRule="auto"/>
              <w:ind w:left="0" w:right="0" w:rightChars="0" w:firstLine="0" w:firstLineChars="0"/>
              <w:jc w:val="both"/>
              <w:textAlignment w:val="bottom"/>
              <w:rPr>
                <w:rFonts w:hint="eastAsia" w:ascii="仿宋" w:hAnsi="仿宋" w:eastAsia="仿宋" w:cs="仿宋"/>
                <w:b/>
                <w:bCs/>
                <w:i w:val="0"/>
                <w:color w:val="000000"/>
                <w:sz w:val="21"/>
                <w:szCs w:val="21"/>
                <w:highlight w:val="none"/>
                <w:u w:val="none"/>
                <w:lang w:val="en-US" w:eastAsia="zh-CN"/>
              </w:rPr>
            </w:pPr>
            <w:r>
              <w:rPr>
                <w:rFonts w:hint="eastAsia" w:ascii="仿宋" w:hAnsi="仿宋" w:eastAsia="仿宋" w:cs="仿宋"/>
                <w:b/>
                <w:bCs/>
                <w:i w:val="0"/>
                <w:color w:val="000000"/>
                <w:sz w:val="21"/>
                <w:szCs w:val="21"/>
                <w:highlight w:val="none"/>
                <w:u w:val="none"/>
                <w:lang w:val="en-US" w:eastAsia="zh-CN"/>
              </w:rPr>
              <w:t>1.考核指标：</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0" w:afterAutospacing="0" w:line="240" w:lineRule="auto"/>
              <w:ind w:left="0" w:right="0" w:rightChars="0" w:firstLine="0" w:firstLineChars="0"/>
              <w:jc w:val="both"/>
              <w:textAlignment w:val="bottom"/>
              <w:rPr>
                <w:rFonts w:hint="eastAsia" w:ascii="仿宋" w:hAnsi="仿宋" w:eastAsia="仿宋" w:cs="仿宋"/>
                <w:i w:val="0"/>
                <w:color w:val="000000"/>
                <w:sz w:val="21"/>
                <w:szCs w:val="21"/>
                <w:highlight w:val="none"/>
                <w:u w:val="none"/>
                <w:lang w:val="zh-CN" w:eastAsia="zh-CN"/>
              </w:rPr>
            </w:pPr>
            <w:r>
              <w:rPr>
                <w:rFonts w:hint="eastAsia" w:ascii="仿宋" w:hAnsi="仿宋" w:eastAsia="仿宋" w:cs="仿宋"/>
                <w:sz w:val="21"/>
                <w:szCs w:val="21"/>
                <w:lang w:val="en-US"/>
              </w:rPr>
              <w:t>（1）</w:t>
            </w:r>
            <w:r>
              <w:rPr>
                <w:rFonts w:hint="eastAsia" w:ascii="仿宋" w:hAnsi="仿宋" w:eastAsia="仿宋" w:cs="仿宋"/>
                <w:i w:val="0"/>
                <w:color w:val="000000"/>
                <w:sz w:val="21"/>
                <w:szCs w:val="21"/>
                <w:highlight w:val="none"/>
                <w:u w:val="none"/>
                <w:lang w:val="zh-CN" w:eastAsia="zh-CN"/>
              </w:rPr>
              <w:t>支持单日系统请求处理量级达到30万次/日以上。</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0" w:afterAutospacing="0" w:line="240" w:lineRule="auto"/>
              <w:ind w:left="0" w:right="0" w:rightChars="0" w:firstLine="0" w:firstLineChars="0"/>
              <w:jc w:val="both"/>
              <w:textAlignment w:val="bottom"/>
              <w:rPr>
                <w:rFonts w:hint="eastAsia" w:ascii="仿宋" w:hAnsi="仿宋" w:eastAsia="仿宋" w:cs="仿宋"/>
                <w:i w:val="0"/>
                <w:color w:val="000000"/>
                <w:sz w:val="21"/>
                <w:szCs w:val="21"/>
                <w:highlight w:val="none"/>
                <w:u w:val="none"/>
                <w:lang w:val="zh-CN" w:eastAsia="zh-CN"/>
              </w:rPr>
            </w:pPr>
            <w:r>
              <w:rPr>
                <w:rFonts w:hint="eastAsia" w:ascii="仿宋" w:hAnsi="仿宋" w:eastAsia="仿宋" w:cs="仿宋"/>
                <w:sz w:val="21"/>
                <w:szCs w:val="21"/>
                <w:lang w:val="en-US"/>
              </w:rPr>
              <w:t>（</w:t>
            </w:r>
            <w:r>
              <w:rPr>
                <w:rFonts w:hint="eastAsia" w:ascii="仿宋" w:hAnsi="仿宋" w:eastAsia="仿宋" w:cs="仿宋"/>
                <w:sz w:val="21"/>
                <w:szCs w:val="21"/>
                <w:lang w:val="en-US" w:eastAsia="zh-CN"/>
              </w:rPr>
              <w:t>2</w:t>
            </w:r>
            <w:r>
              <w:rPr>
                <w:rFonts w:hint="eastAsia" w:ascii="仿宋" w:hAnsi="仿宋" w:eastAsia="仿宋" w:cs="仿宋"/>
                <w:sz w:val="21"/>
                <w:szCs w:val="21"/>
                <w:lang w:val="en-US"/>
              </w:rPr>
              <w:t>）</w:t>
            </w:r>
            <w:r>
              <w:rPr>
                <w:rFonts w:hint="eastAsia" w:ascii="仿宋" w:hAnsi="仿宋" w:eastAsia="仿宋" w:cs="仿宋"/>
                <w:i w:val="0"/>
                <w:color w:val="000000"/>
                <w:sz w:val="21"/>
                <w:szCs w:val="21"/>
                <w:highlight w:val="none"/>
                <w:u w:val="none"/>
                <w:lang w:val="zh-CN" w:eastAsia="zh-CN"/>
              </w:rPr>
              <w:t>对于不同系统的查询类操作，可以不影响原有业务系统的前提下，可以保证在7秒内返回查询结果。</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0" w:afterAutospacing="0" w:line="240" w:lineRule="auto"/>
              <w:ind w:left="0" w:right="0" w:rightChars="0" w:firstLine="0" w:firstLineChars="0"/>
              <w:jc w:val="both"/>
              <w:textAlignment w:val="bottom"/>
              <w:rPr>
                <w:rFonts w:hint="eastAsia" w:ascii="仿宋" w:hAnsi="仿宋" w:eastAsia="仿宋" w:cs="仿宋"/>
                <w:i w:val="0"/>
                <w:color w:val="000000"/>
                <w:sz w:val="21"/>
                <w:szCs w:val="21"/>
                <w:highlight w:val="none"/>
                <w:u w:val="none"/>
                <w:lang w:val="en-US" w:eastAsia="zh-CN"/>
              </w:rPr>
            </w:pPr>
            <w:r>
              <w:rPr>
                <w:rFonts w:hint="eastAsia" w:ascii="仿宋" w:hAnsi="仿宋" w:eastAsia="仿宋" w:cs="仿宋"/>
                <w:sz w:val="21"/>
                <w:szCs w:val="21"/>
                <w:lang w:val="en-US"/>
              </w:rPr>
              <w:t>（</w:t>
            </w:r>
            <w:r>
              <w:rPr>
                <w:rFonts w:hint="eastAsia" w:ascii="仿宋" w:hAnsi="仿宋" w:eastAsia="仿宋" w:cs="仿宋"/>
                <w:sz w:val="21"/>
                <w:szCs w:val="21"/>
                <w:lang w:val="en-US" w:eastAsia="zh-CN"/>
              </w:rPr>
              <w:t>3</w:t>
            </w:r>
            <w:r>
              <w:rPr>
                <w:rFonts w:hint="eastAsia" w:ascii="仿宋" w:hAnsi="仿宋" w:eastAsia="仿宋" w:cs="仿宋"/>
                <w:sz w:val="21"/>
                <w:szCs w:val="21"/>
                <w:lang w:val="en-US"/>
              </w:rPr>
              <w:t>）</w:t>
            </w:r>
            <w:r>
              <w:rPr>
                <w:rFonts w:hint="eastAsia" w:ascii="仿宋" w:hAnsi="仿宋" w:eastAsia="仿宋" w:cs="仿宋"/>
                <w:i w:val="0"/>
                <w:color w:val="000000"/>
                <w:sz w:val="21"/>
                <w:szCs w:val="21"/>
                <w:highlight w:val="none"/>
                <w:u w:val="none"/>
                <w:lang w:val="en-US" w:eastAsia="zh-CN"/>
              </w:rPr>
              <w:t>可以支持至少1000个任务并发执行。</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0" w:afterAutospacing="0" w:line="240" w:lineRule="auto"/>
              <w:ind w:left="0" w:right="0" w:rightChars="0" w:firstLine="0" w:firstLineChars="0"/>
              <w:jc w:val="both"/>
              <w:textAlignment w:val="bottom"/>
              <w:rPr>
                <w:rFonts w:hint="eastAsia" w:ascii="仿宋" w:hAnsi="仿宋" w:eastAsia="仿宋" w:cs="仿宋"/>
                <w:i w:val="0"/>
                <w:color w:val="000000"/>
                <w:sz w:val="21"/>
                <w:szCs w:val="21"/>
                <w:highlight w:val="none"/>
                <w:u w:val="none"/>
                <w:lang w:val="en-US" w:eastAsia="zh-CN"/>
              </w:rPr>
            </w:pPr>
            <w:r>
              <w:rPr>
                <w:rFonts w:hint="eastAsia" w:ascii="仿宋" w:hAnsi="仿宋" w:eastAsia="仿宋" w:cs="仿宋"/>
                <w:sz w:val="21"/>
                <w:szCs w:val="21"/>
                <w:lang w:val="en-US"/>
              </w:rPr>
              <w:t>（</w:t>
            </w:r>
            <w:r>
              <w:rPr>
                <w:rFonts w:hint="eastAsia" w:ascii="仿宋" w:hAnsi="仿宋" w:eastAsia="仿宋" w:cs="仿宋"/>
                <w:sz w:val="21"/>
                <w:szCs w:val="21"/>
                <w:lang w:val="en-US" w:eastAsia="zh-CN"/>
              </w:rPr>
              <w:t>4</w:t>
            </w:r>
            <w:r>
              <w:rPr>
                <w:rFonts w:hint="eastAsia" w:ascii="仿宋" w:hAnsi="仿宋" w:eastAsia="仿宋" w:cs="仿宋"/>
                <w:sz w:val="21"/>
                <w:szCs w:val="21"/>
                <w:lang w:val="en-US"/>
              </w:rPr>
              <w:t>）</w:t>
            </w:r>
            <w:r>
              <w:rPr>
                <w:rFonts w:hint="eastAsia" w:ascii="仿宋" w:hAnsi="仿宋" w:eastAsia="仿宋" w:cs="仿宋"/>
                <w:i w:val="0"/>
                <w:color w:val="000000"/>
                <w:sz w:val="21"/>
                <w:szCs w:val="21"/>
                <w:highlight w:val="none"/>
                <w:u w:val="none"/>
                <w:lang w:val="en-US" w:eastAsia="zh-CN"/>
              </w:rPr>
              <w:t>技术问题，问题响应时长不超过30分钟，问题处理完成时间最长不超过1个工作日。</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0" w:afterAutospacing="0" w:line="240" w:lineRule="auto"/>
              <w:ind w:left="0" w:right="0" w:rightChars="0" w:firstLine="0" w:firstLineChars="0"/>
              <w:jc w:val="both"/>
              <w:textAlignment w:val="bottom"/>
              <w:rPr>
                <w:rFonts w:hint="eastAsia" w:ascii="仿宋" w:hAnsi="仿宋" w:eastAsia="仿宋" w:cs="仿宋"/>
                <w:i w:val="0"/>
                <w:color w:val="000000"/>
                <w:sz w:val="21"/>
                <w:szCs w:val="21"/>
                <w:highlight w:val="none"/>
                <w:u w:val="none"/>
                <w:lang w:val="en-US" w:eastAsia="zh-CN"/>
              </w:rPr>
            </w:pPr>
            <w:r>
              <w:rPr>
                <w:rFonts w:hint="eastAsia" w:ascii="仿宋" w:hAnsi="仿宋" w:eastAsia="仿宋" w:cs="仿宋"/>
                <w:b/>
                <w:bCs/>
                <w:i w:val="0"/>
                <w:color w:val="000000"/>
                <w:sz w:val="21"/>
                <w:szCs w:val="21"/>
                <w:highlight w:val="none"/>
                <w:u w:val="none"/>
                <w:lang w:val="en-US" w:eastAsia="zh-CN"/>
              </w:rPr>
              <w:t>2.交付成果：</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0" w:afterAutospacing="0" w:line="240" w:lineRule="auto"/>
              <w:ind w:left="0" w:right="0" w:rightChars="0" w:firstLine="0" w:firstLineChars="0"/>
              <w:jc w:val="both"/>
              <w:textAlignment w:val="bottom"/>
              <w:rPr>
                <w:rFonts w:hint="eastAsia" w:ascii="仿宋" w:hAnsi="仿宋" w:eastAsia="仿宋" w:cs="仿宋"/>
                <w:i w:val="0"/>
                <w:color w:val="000000"/>
                <w:sz w:val="21"/>
                <w:szCs w:val="21"/>
                <w:highlight w:val="none"/>
                <w:u w:val="none"/>
                <w:lang w:val="en-US" w:eastAsia="zh-CN"/>
              </w:rPr>
            </w:pPr>
            <w:r>
              <w:rPr>
                <w:rFonts w:hint="eastAsia" w:ascii="仿宋" w:hAnsi="仿宋" w:eastAsia="仿宋" w:cs="仿宋"/>
                <w:sz w:val="21"/>
                <w:szCs w:val="21"/>
                <w:lang w:val="en-US"/>
              </w:rPr>
              <w:t>（1）</w:t>
            </w:r>
            <w:r>
              <w:rPr>
                <w:rFonts w:hint="eastAsia" w:ascii="仿宋" w:hAnsi="仿宋" w:eastAsia="仿宋" w:cs="仿宋"/>
                <w:i w:val="0"/>
                <w:color w:val="000000"/>
                <w:sz w:val="21"/>
                <w:szCs w:val="21"/>
                <w:highlight w:val="none"/>
                <w:u w:val="none"/>
                <w:lang w:val="en-US" w:eastAsia="zh-CN"/>
              </w:rPr>
              <w:t>需提供可交付的软件产品。软件架构需采用B/S架构。</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0" w:afterAutospacing="0" w:line="240" w:lineRule="auto"/>
              <w:ind w:left="0" w:right="0" w:rightChars="0" w:firstLine="0" w:firstLineChars="0"/>
              <w:jc w:val="both"/>
              <w:textAlignment w:val="bottom"/>
              <w:rPr>
                <w:rFonts w:hint="eastAsia" w:ascii="仿宋" w:hAnsi="仿宋" w:eastAsia="仿宋" w:cs="仿宋"/>
                <w:i w:val="0"/>
                <w:color w:val="000000"/>
                <w:sz w:val="21"/>
                <w:szCs w:val="21"/>
                <w:highlight w:val="none"/>
                <w:u w:val="none"/>
                <w:lang w:val="en-US" w:eastAsia="zh-CN"/>
              </w:rPr>
            </w:pPr>
            <w:r>
              <w:rPr>
                <w:rFonts w:hint="eastAsia" w:ascii="仿宋" w:hAnsi="仿宋" w:eastAsia="仿宋" w:cs="仿宋"/>
                <w:sz w:val="21"/>
                <w:szCs w:val="21"/>
                <w:lang w:val="en-US"/>
              </w:rPr>
              <w:t>（</w:t>
            </w:r>
            <w:r>
              <w:rPr>
                <w:rFonts w:hint="eastAsia" w:ascii="仿宋" w:hAnsi="仿宋" w:eastAsia="仿宋" w:cs="仿宋"/>
                <w:sz w:val="21"/>
                <w:szCs w:val="21"/>
                <w:lang w:val="en-US" w:eastAsia="zh-CN"/>
              </w:rPr>
              <w:t>2</w:t>
            </w:r>
            <w:r>
              <w:rPr>
                <w:rFonts w:hint="eastAsia" w:ascii="仿宋" w:hAnsi="仿宋" w:eastAsia="仿宋" w:cs="仿宋"/>
                <w:sz w:val="21"/>
                <w:szCs w:val="21"/>
                <w:lang w:val="en-US"/>
              </w:rPr>
              <w:t>）</w:t>
            </w:r>
            <w:r>
              <w:rPr>
                <w:rFonts w:hint="eastAsia" w:ascii="仿宋" w:hAnsi="仿宋" w:eastAsia="仿宋" w:cs="仿宋"/>
                <w:i w:val="0"/>
                <w:color w:val="000000"/>
                <w:sz w:val="21"/>
                <w:szCs w:val="21"/>
                <w:highlight w:val="none"/>
                <w:u w:val="none"/>
                <w:lang w:val="en-US" w:eastAsia="zh-CN"/>
              </w:rPr>
              <w:t>需提供软件源代码，并附软件的数据ER图、流程图、接口时序图和操作使用书册（或操作视频）。</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0" w:afterAutospacing="0" w:line="240" w:lineRule="auto"/>
              <w:ind w:left="0" w:right="0" w:rightChars="0" w:firstLine="0" w:firstLineChars="0"/>
              <w:jc w:val="both"/>
              <w:textAlignment w:val="bottom"/>
              <w:rPr>
                <w:rFonts w:hint="eastAsia" w:ascii="仿宋" w:hAnsi="仿宋" w:eastAsia="仿宋" w:cs="仿宋"/>
                <w:i w:val="0"/>
                <w:color w:val="000000"/>
                <w:sz w:val="21"/>
                <w:szCs w:val="21"/>
                <w:highlight w:val="none"/>
                <w:u w:val="none"/>
                <w:lang w:val="en-US" w:eastAsia="zh-CN"/>
              </w:rPr>
            </w:pPr>
            <w:r>
              <w:rPr>
                <w:rFonts w:hint="eastAsia" w:ascii="仿宋" w:hAnsi="仿宋" w:eastAsia="仿宋" w:cs="仿宋"/>
                <w:sz w:val="21"/>
                <w:szCs w:val="21"/>
                <w:lang w:val="en-US"/>
              </w:rPr>
              <w:t>（</w:t>
            </w:r>
            <w:r>
              <w:rPr>
                <w:rFonts w:hint="eastAsia" w:ascii="仿宋" w:hAnsi="仿宋" w:eastAsia="仿宋" w:cs="仿宋"/>
                <w:sz w:val="21"/>
                <w:szCs w:val="21"/>
                <w:lang w:val="en-US" w:eastAsia="zh-CN"/>
              </w:rPr>
              <w:t>3</w:t>
            </w:r>
            <w:r>
              <w:rPr>
                <w:rFonts w:hint="eastAsia" w:ascii="仿宋" w:hAnsi="仿宋" w:eastAsia="仿宋" w:cs="仿宋"/>
                <w:sz w:val="21"/>
                <w:szCs w:val="21"/>
                <w:lang w:val="en-US"/>
              </w:rPr>
              <w:t>）</w:t>
            </w:r>
            <w:r>
              <w:rPr>
                <w:rFonts w:hint="eastAsia" w:ascii="仿宋" w:hAnsi="仿宋" w:eastAsia="仿宋" w:cs="仿宋"/>
                <w:i w:val="0"/>
                <w:color w:val="000000"/>
                <w:sz w:val="21"/>
                <w:szCs w:val="21"/>
                <w:highlight w:val="none"/>
                <w:u w:val="none"/>
                <w:lang w:val="en-US" w:eastAsia="zh-CN"/>
              </w:rPr>
              <w:t>软件交付后2年内支持软件的定制化需求完善及升级。</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0" w:afterAutospacing="0" w:line="240" w:lineRule="auto"/>
              <w:ind w:left="0" w:right="0" w:rightChars="0" w:firstLine="0" w:firstLineChars="0"/>
              <w:jc w:val="both"/>
              <w:textAlignment w:val="bottom"/>
              <w:rPr>
                <w:rFonts w:hint="eastAsia" w:ascii="仿宋" w:hAnsi="仿宋" w:eastAsia="仿宋" w:cs="仿宋"/>
                <w:i w:val="0"/>
                <w:color w:val="000000"/>
                <w:sz w:val="21"/>
                <w:szCs w:val="21"/>
                <w:highlight w:val="none"/>
                <w:u w:val="none"/>
                <w:lang w:val="en-US" w:eastAsia="zh-CN"/>
              </w:rPr>
            </w:pPr>
            <w:r>
              <w:rPr>
                <w:rFonts w:hint="eastAsia" w:ascii="仿宋" w:hAnsi="仿宋" w:eastAsia="仿宋" w:cs="仿宋"/>
                <w:sz w:val="21"/>
                <w:szCs w:val="21"/>
                <w:lang w:val="en-US"/>
              </w:rPr>
              <w:t>（</w:t>
            </w:r>
            <w:r>
              <w:rPr>
                <w:rFonts w:hint="eastAsia" w:ascii="仿宋" w:hAnsi="仿宋" w:eastAsia="仿宋" w:cs="仿宋"/>
                <w:sz w:val="21"/>
                <w:szCs w:val="21"/>
                <w:lang w:val="en-US" w:eastAsia="zh-CN"/>
              </w:rPr>
              <w:t>4</w:t>
            </w:r>
            <w:r>
              <w:rPr>
                <w:rFonts w:hint="eastAsia" w:ascii="仿宋" w:hAnsi="仿宋" w:eastAsia="仿宋" w:cs="仿宋"/>
                <w:sz w:val="21"/>
                <w:szCs w:val="21"/>
                <w:lang w:val="en-US"/>
              </w:rPr>
              <w:t>）</w:t>
            </w:r>
            <w:r>
              <w:rPr>
                <w:rFonts w:hint="eastAsia" w:ascii="仿宋" w:hAnsi="仿宋" w:eastAsia="仿宋" w:cs="仿宋"/>
                <w:i w:val="0"/>
                <w:color w:val="000000"/>
                <w:sz w:val="21"/>
                <w:szCs w:val="21"/>
                <w:highlight w:val="none"/>
                <w:u w:val="none"/>
                <w:lang w:val="en-US" w:eastAsia="zh-CN"/>
              </w:rPr>
              <w:t>提供5年内的技术支持服务。</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firstLine="0" w:firstLineChars="0"/>
              <w:jc w:val="both"/>
              <w:textAlignment w:val="bottom"/>
              <w:rPr>
                <w:rFonts w:hint="eastAsia" w:ascii="仿宋" w:hAnsi="仿宋" w:eastAsia="仿宋" w:cs="仿宋"/>
                <w:i w:val="0"/>
                <w:color w:val="000000"/>
                <w:kern w:val="2"/>
                <w:sz w:val="21"/>
                <w:szCs w:val="21"/>
                <w:highlight w:val="none"/>
                <w:u w:val="none"/>
                <w:lang w:val="en-US" w:eastAsia="zh-CN" w:bidi="ar-SA"/>
              </w:rPr>
            </w:pPr>
          </w:p>
        </w:tc>
        <w:tc>
          <w:tcPr>
            <w:tcW w:w="79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firstLine="0" w:firstLineChars="0"/>
              <w:jc w:val="center"/>
              <w:textAlignment w:val="bottom"/>
              <w:rPr>
                <w:rFonts w:hint="eastAsia" w:ascii="仿宋" w:hAnsi="仿宋" w:eastAsia="仿宋" w:cs="仿宋"/>
                <w:i w:val="0"/>
                <w:color w:val="000000"/>
                <w:kern w:val="2"/>
                <w:sz w:val="21"/>
                <w:szCs w:val="21"/>
                <w:highlight w:val="none"/>
                <w:u w:val="none"/>
                <w:lang w:val="en-US" w:eastAsia="zh-CN" w:bidi="ar-SA"/>
              </w:rPr>
            </w:pPr>
            <w:r>
              <w:rPr>
                <w:rFonts w:hint="eastAsia" w:ascii="仿宋" w:hAnsi="仿宋" w:eastAsia="仿宋" w:cs="仿宋"/>
                <w:i w:val="0"/>
                <w:color w:val="000000"/>
                <w:sz w:val="21"/>
                <w:szCs w:val="21"/>
                <w:highlight w:val="none"/>
                <w:u w:val="none"/>
                <w:lang w:val="en-US" w:eastAsia="zh-CN"/>
              </w:rPr>
              <w:t>450</w:t>
            </w:r>
          </w:p>
        </w:tc>
        <w:tc>
          <w:tcPr>
            <w:tcW w:w="79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firstLine="0" w:firstLineChars="0"/>
              <w:jc w:val="center"/>
              <w:textAlignment w:val="bottom"/>
              <w:rPr>
                <w:rFonts w:hint="eastAsia" w:ascii="仿宋" w:hAnsi="仿宋" w:eastAsia="仿宋" w:cs="仿宋"/>
                <w:i w:val="0"/>
                <w:color w:val="000000"/>
                <w:kern w:val="2"/>
                <w:sz w:val="21"/>
                <w:szCs w:val="21"/>
                <w:highlight w:val="none"/>
                <w:u w:val="none"/>
                <w:lang w:val="en-US" w:eastAsia="zh-CN" w:bidi="ar-SA"/>
              </w:rPr>
            </w:pPr>
            <w:r>
              <w:rPr>
                <w:rFonts w:hint="eastAsia" w:ascii="仿宋" w:hAnsi="仿宋" w:eastAsia="仿宋" w:cs="仿宋"/>
                <w:i w:val="0"/>
                <w:color w:val="000000"/>
                <w:sz w:val="21"/>
                <w:szCs w:val="21"/>
                <w:highlight w:val="none"/>
                <w:u w:val="none"/>
                <w:lang w:eastAsia="zh-CN"/>
              </w:rPr>
              <w:t>150</w:t>
            </w:r>
          </w:p>
        </w:tc>
        <w:tc>
          <w:tcPr>
            <w:tcW w:w="817"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firstLine="0" w:firstLineChars="0"/>
              <w:jc w:val="center"/>
              <w:textAlignment w:val="bottom"/>
              <w:rPr>
                <w:rFonts w:hint="eastAsia" w:ascii="仿宋" w:hAnsi="仿宋" w:eastAsia="仿宋" w:cs="仿宋"/>
                <w:i w:val="0"/>
                <w:color w:val="000000"/>
                <w:kern w:val="2"/>
                <w:sz w:val="21"/>
                <w:szCs w:val="21"/>
                <w:highlight w:val="none"/>
                <w:u w:val="none"/>
                <w:lang w:val="en-US" w:eastAsia="zh-CN" w:bidi="ar-SA"/>
              </w:rPr>
            </w:pPr>
            <w:r>
              <w:rPr>
                <w:rFonts w:hint="eastAsia" w:ascii="仿宋" w:hAnsi="仿宋" w:eastAsia="仿宋" w:cs="仿宋"/>
                <w:i w:val="0"/>
                <w:color w:val="000000"/>
                <w:sz w:val="21"/>
                <w:szCs w:val="21"/>
                <w:highlight w:val="none"/>
                <w:u w:val="none"/>
                <w:lang w:val="en-US" w:eastAsia="zh-CN"/>
              </w:rPr>
              <w:t>2</w:t>
            </w:r>
            <w:r>
              <w:rPr>
                <w:rFonts w:hint="eastAsia" w:ascii="仿宋" w:hAnsi="仿宋" w:eastAsia="仿宋" w:cs="仿宋"/>
                <w:i w:val="0"/>
                <w:color w:val="000000"/>
                <w:sz w:val="21"/>
                <w:szCs w:val="21"/>
                <w:u w:val="none"/>
                <w:lang w:val="en-US" w:eastAsia="zh-CN"/>
              </w:rPr>
              <w:t>年</w:t>
            </w:r>
          </w:p>
        </w:tc>
        <w:tc>
          <w:tcPr>
            <w:tcW w:w="1060"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right="0" w:firstLine="0" w:firstLineChars="0"/>
              <w:jc w:val="center"/>
              <w:textAlignment w:val="bottom"/>
              <w:rPr>
                <w:rFonts w:hint="eastAsia" w:ascii="仿宋" w:hAnsi="仿宋" w:eastAsia="仿宋" w:cs="仿宋"/>
                <w:i w:val="0"/>
                <w:color w:val="000000"/>
                <w:sz w:val="21"/>
                <w:szCs w:val="21"/>
                <w:highlight w:val="none"/>
                <w:u w:val="none"/>
                <w:lang w:val="en-US" w:eastAsia="zh-CN"/>
              </w:rPr>
            </w:pPr>
            <w:r>
              <w:rPr>
                <w:rFonts w:hint="eastAsia" w:ascii="仿宋" w:hAnsi="仿宋" w:eastAsia="仿宋" w:cs="仿宋"/>
                <w:i w:val="0"/>
                <w:color w:val="000000"/>
                <w:sz w:val="21"/>
                <w:szCs w:val="21"/>
                <w:highlight w:val="none"/>
                <w:u w:val="none"/>
                <w:lang w:val="en-US" w:eastAsia="zh-CN"/>
              </w:rPr>
              <w:t>王俊玲</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firstLine="0" w:firstLineChars="0"/>
              <w:jc w:val="center"/>
              <w:textAlignment w:val="bottom"/>
              <w:rPr>
                <w:rFonts w:hint="eastAsia" w:ascii="仿宋" w:hAnsi="仿宋" w:eastAsia="仿宋" w:cs="仿宋"/>
                <w:i w:val="0"/>
                <w:color w:val="000000"/>
                <w:kern w:val="2"/>
                <w:sz w:val="21"/>
                <w:szCs w:val="21"/>
                <w:highlight w:val="none"/>
                <w:u w:val="none"/>
                <w:lang w:val="en-US" w:eastAsia="zh-CN" w:bidi="ar-SA"/>
              </w:rPr>
            </w:pPr>
            <w:r>
              <w:rPr>
                <w:rFonts w:hint="eastAsia" w:ascii="仿宋" w:hAnsi="仿宋" w:eastAsia="仿宋" w:cs="仿宋"/>
                <w:i w:val="0"/>
                <w:color w:val="000000"/>
                <w:sz w:val="21"/>
                <w:szCs w:val="21"/>
                <w:highlight w:val="none"/>
                <w:u w:val="none"/>
                <w:lang w:val="en-US" w:eastAsia="zh-CN"/>
              </w:rPr>
              <w:t>15981860851</w:t>
            </w:r>
          </w:p>
        </w:tc>
        <w:tc>
          <w:tcPr>
            <w:tcW w:w="91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right="0" w:firstLine="0" w:firstLineChars="0"/>
              <w:jc w:val="center"/>
              <w:textAlignment w:val="bottom"/>
              <w:rPr>
                <w:rFonts w:hint="eastAsia" w:ascii="仿宋" w:hAnsi="仿宋" w:eastAsia="仿宋" w:cs="仿宋"/>
                <w:i w:val="0"/>
                <w:color w:val="000000"/>
                <w:sz w:val="21"/>
                <w:szCs w:val="21"/>
                <w:highlight w:val="none"/>
                <w:u w:val="none"/>
                <w:lang w:val="en-US" w:eastAsia="zh-CN"/>
              </w:rPr>
            </w:pP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firstLine="0" w:firstLineChars="0"/>
              <w:jc w:val="center"/>
              <w:textAlignment w:val="bottom"/>
              <w:rPr>
                <w:rFonts w:hint="eastAsia" w:ascii="仿宋" w:hAnsi="仿宋" w:eastAsia="仿宋" w:cs="仿宋"/>
                <w:i w:val="0"/>
                <w:color w:val="000000"/>
                <w:kern w:val="2"/>
                <w:sz w:val="21"/>
                <w:szCs w:val="21"/>
                <w:highlight w:val="none"/>
                <w:u w:val="none"/>
                <w:lang w:val="en-US" w:eastAsia="zh-CN" w:bidi="ar-SA"/>
              </w:rPr>
            </w:pPr>
            <w:r>
              <w:rPr>
                <w:rFonts w:hint="eastAsia" w:ascii="仿宋" w:hAnsi="仿宋" w:eastAsia="仿宋" w:cs="仿宋"/>
                <w:i w:val="0"/>
                <w:color w:val="000000"/>
                <w:sz w:val="21"/>
                <w:szCs w:val="21"/>
                <w:highlight w:val="none"/>
                <w:u w:val="none"/>
                <w:lang w:val="en-US" w:eastAsia="zh-CN"/>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3" w:hRule="atLeast"/>
        </w:trPr>
        <w:tc>
          <w:tcPr>
            <w:tcW w:w="559" w:type="dxa"/>
            <w:tcBorders>
              <w:tl2br w:val="nil"/>
              <w:tr2bl w:val="nil"/>
            </w:tcBorders>
            <w:noWrap w:val="0"/>
            <w:tcMar>
              <w:top w:w="12" w:type="dxa"/>
              <w:left w:w="12" w:type="dxa"/>
              <w:right w:w="12" w:type="dxa"/>
            </w:tcMar>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240" w:lineRule="auto"/>
              <w:ind w:left="0" w:leftChars="0" w:firstLine="0" w:firstLineChars="0"/>
              <w:jc w:val="center"/>
              <w:textAlignment w:val="bottom"/>
              <w:rPr>
                <w:rFonts w:hint="eastAsia" w:ascii="仿宋" w:hAnsi="仿宋" w:eastAsia="仿宋" w:cs="仿宋"/>
                <w:color w:val="000000"/>
                <w:kern w:val="2"/>
                <w:sz w:val="21"/>
                <w:szCs w:val="21"/>
                <w:lang w:val="en-US" w:eastAsia="zh-CN" w:bidi="ar-SA"/>
              </w:rPr>
            </w:pPr>
          </w:p>
        </w:tc>
        <w:tc>
          <w:tcPr>
            <w:tcW w:w="1259"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firstLine="0" w:firstLineChars="0"/>
              <w:jc w:val="center"/>
              <w:textAlignment w:val="bottom"/>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
              </w:rPr>
              <w:t>碳硼烷改性的聚合物基耐高温材料的开发及产业化研究</w:t>
            </w:r>
          </w:p>
        </w:tc>
        <w:tc>
          <w:tcPr>
            <w:tcW w:w="1104"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firstLine="0" w:firstLineChars="0"/>
              <w:jc w:val="center"/>
              <w:textAlignment w:val="bottom"/>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郑州原理生物科技有限公司</w:t>
            </w:r>
          </w:p>
        </w:tc>
        <w:tc>
          <w:tcPr>
            <w:tcW w:w="887"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firstLine="0" w:firstLineChars="0"/>
              <w:jc w:val="center"/>
              <w:textAlignment w:val="bottom"/>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
              </w:rPr>
              <w:t>高端耐火材料</w:t>
            </w:r>
          </w:p>
        </w:tc>
        <w:tc>
          <w:tcPr>
            <w:tcW w:w="4012" w:type="dxa"/>
            <w:tcBorders>
              <w:tl2br w:val="nil"/>
              <w:tr2bl w:val="nil"/>
            </w:tcBorders>
            <w:noWrap w:val="0"/>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40" w:lineRule="auto"/>
              <w:ind w:left="0" w:right="0" w:firstLine="420" w:firstLineChars="200"/>
              <w:jc w:val="both"/>
              <w:rPr>
                <w:rFonts w:hint="eastAsia" w:ascii="仿宋" w:hAnsi="仿宋" w:eastAsia="仿宋" w:cs="仿宋"/>
                <w:sz w:val="21"/>
                <w:szCs w:val="21"/>
                <w:lang w:val="en-US"/>
              </w:rPr>
            </w:pPr>
            <w:r>
              <w:rPr>
                <w:rFonts w:hint="eastAsia" w:ascii="仿宋" w:hAnsi="仿宋" w:eastAsia="仿宋" w:cs="仿宋"/>
                <w:kern w:val="2"/>
                <w:sz w:val="21"/>
                <w:szCs w:val="21"/>
                <w:lang w:val="en-US" w:eastAsia="zh-CN" w:bidi="ar"/>
              </w:rPr>
              <w:t>碳硼烷改性的橡胶弹性体表现出优异的耐高温、热氧稳定性能，但缺乏工业化生产所必须的参数和关键工艺技术，因此有如下关键技术需求：</w:t>
            </w:r>
          </w:p>
          <w:p>
            <w:pPr>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Autospacing="0" w:after="0" w:afterAutospacing="0" w:line="240" w:lineRule="auto"/>
              <w:ind w:left="0" w:right="0" w:firstLine="0" w:firstLineChars="0"/>
              <w:jc w:val="both"/>
              <w:rPr>
                <w:rFonts w:hint="eastAsia" w:ascii="仿宋" w:hAnsi="仿宋" w:eastAsia="仿宋" w:cs="仿宋"/>
                <w:sz w:val="21"/>
                <w:szCs w:val="21"/>
                <w:lang w:val="en-US"/>
              </w:rPr>
            </w:pPr>
            <w:r>
              <w:rPr>
                <w:rFonts w:hint="eastAsia" w:ascii="仿宋" w:hAnsi="仿宋" w:eastAsia="仿宋" w:cs="仿宋"/>
                <w:kern w:val="2"/>
                <w:sz w:val="21"/>
                <w:szCs w:val="21"/>
                <w:lang w:val="en-US" w:eastAsia="zh-CN" w:bidi="ar"/>
              </w:rPr>
              <w:t>必须采用化学键合的方法得到结构可控、性能良好的含碳硼烷耐高温聚合物。需要实现优化的合成工艺，操作稳定可行，控制成本，便于工业化。</w:t>
            </w:r>
          </w:p>
          <w:p>
            <w:pPr>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Autospacing="0" w:after="0" w:afterAutospacing="0" w:line="240" w:lineRule="auto"/>
              <w:ind w:left="0" w:right="0" w:firstLine="0" w:firstLineChars="0"/>
              <w:jc w:val="both"/>
              <w:rPr>
                <w:rFonts w:hint="eastAsia" w:ascii="仿宋" w:hAnsi="仿宋" w:eastAsia="仿宋" w:cs="仿宋"/>
                <w:sz w:val="21"/>
                <w:szCs w:val="21"/>
                <w:lang w:val="en-US"/>
              </w:rPr>
            </w:pPr>
            <w:r>
              <w:rPr>
                <w:rFonts w:hint="eastAsia" w:ascii="仿宋" w:hAnsi="仿宋" w:eastAsia="仿宋" w:cs="仿宋"/>
                <w:kern w:val="2"/>
                <w:sz w:val="21"/>
                <w:szCs w:val="21"/>
                <w:lang w:val="en-US" w:eastAsia="zh-CN" w:bidi="ar"/>
              </w:rPr>
              <w:t>探索并得到含碳硼烷聚合物复合材料的加工成型工艺参数和构效关系，包括但不限于：筛选出合适的碳硼烷硅橡胶补强填料和助剂；研究碳硼烷硅橡胶分子量和流变性能对混炼工艺的影响；选择合适的固化剂，并对碳硼烷环氧树脂分子量、热稳定性与端基活性、固化条件的对应关系进行研究；构建结构-性能-加工关系，为含碳硼烷耐高温聚合物的合成-制备-应用全流程提供理论和实践指导；重点针对合成的碳硼烷-聚合物复合材料进行成型加工，并对其力学性能、耐热性和极端温度环境下使用性能进行表征；探明最佳工艺参数和最优制备工艺，并积累数据。</w:t>
            </w:r>
          </w:p>
          <w:p>
            <w:pPr>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Autospacing="0" w:after="0" w:afterAutospacing="0" w:line="240" w:lineRule="auto"/>
              <w:ind w:left="0" w:right="0" w:firstLine="0" w:firstLineChars="0"/>
              <w:jc w:val="both"/>
              <w:rPr>
                <w:rFonts w:hint="eastAsia" w:ascii="仿宋" w:hAnsi="仿宋" w:eastAsia="仿宋" w:cs="仿宋"/>
                <w:sz w:val="21"/>
                <w:szCs w:val="21"/>
                <w:lang w:val="en-US"/>
              </w:rPr>
            </w:pPr>
            <w:r>
              <w:rPr>
                <w:rFonts w:hint="eastAsia" w:ascii="仿宋" w:hAnsi="仿宋" w:eastAsia="仿宋" w:cs="仿宋"/>
                <w:kern w:val="2"/>
                <w:sz w:val="21"/>
                <w:szCs w:val="21"/>
                <w:lang w:val="en-US" w:eastAsia="zh-CN" w:bidi="ar"/>
              </w:rPr>
              <w:t>开展基于工业化生产为目的的中试研究。得到可行的组分配比、工艺参数、安全参数、加工周期、产量以及物料衡算等数据；筛选获得匹配工艺的加工设备和检测设备；制订出产品的质量标准。</w:t>
            </w:r>
          </w:p>
          <w:p>
            <w:pPr>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Autospacing="0" w:after="0" w:afterAutospacing="0" w:line="240" w:lineRule="auto"/>
              <w:ind w:left="0" w:right="0" w:firstLine="0" w:firstLineChars="0"/>
              <w:jc w:val="both"/>
              <w:rPr>
                <w:rFonts w:hint="eastAsia" w:ascii="仿宋" w:hAnsi="仿宋" w:eastAsia="仿宋" w:cs="仿宋"/>
                <w:sz w:val="21"/>
                <w:szCs w:val="21"/>
                <w:lang w:val="en-US"/>
              </w:rPr>
            </w:pPr>
            <w:r>
              <w:rPr>
                <w:rFonts w:hint="eastAsia" w:ascii="仿宋" w:hAnsi="仿宋" w:eastAsia="仿宋" w:cs="仿宋"/>
                <w:kern w:val="2"/>
                <w:sz w:val="21"/>
                <w:szCs w:val="21"/>
                <w:lang w:val="en-US" w:eastAsia="zh-CN" w:bidi="ar"/>
              </w:rPr>
              <w:t>能够通过实验数据找到结构和性能的构效关系，并通过试验数据证明有对碳硼烷单体结构进行设计的能力。</w:t>
            </w:r>
          </w:p>
          <w:p>
            <w:pPr>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Autospacing="0" w:after="0" w:afterAutospacing="0" w:line="240" w:lineRule="auto"/>
              <w:ind w:left="0" w:right="0" w:firstLine="0" w:firstLineChars="0"/>
              <w:jc w:val="both"/>
              <w:rPr>
                <w:rFonts w:hint="eastAsia" w:ascii="仿宋" w:hAnsi="仿宋" w:eastAsia="仿宋" w:cs="仿宋"/>
                <w:sz w:val="21"/>
                <w:szCs w:val="21"/>
                <w:lang w:val="en-US"/>
              </w:rPr>
            </w:pPr>
            <w:r>
              <w:rPr>
                <w:rFonts w:hint="eastAsia" w:ascii="仿宋" w:hAnsi="仿宋" w:eastAsia="仿宋" w:cs="仿宋"/>
                <w:kern w:val="2"/>
                <w:sz w:val="21"/>
                <w:szCs w:val="21"/>
                <w:lang w:val="en-US" w:eastAsia="zh-CN" w:bidi="ar"/>
              </w:rPr>
              <w:t>转交一套合成-制备-应用全流程的碳硼烷弹性体中试加工设备。</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firstLine="0" w:firstLineChars="0"/>
              <w:jc w:val="left"/>
              <w:textAlignment w:val="bottom"/>
              <w:rPr>
                <w:rFonts w:hint="eastAsia" w:ascii="仿宋" w:hAnsi="仿宋" w:eastAsia="仿宋" w:cs="仿宋"/>
                <w:color w:val="000000"/>
                <w:kern w:val="2"/>
                <w:sz w:val="21"/>
                <w:szCs w:val="21"/>
                <w:lang w:val="en-US" w:eastAsia="zh-CN" w:bidi="ar-SA"/>
              </w:rPr>
            </w:pPr>
          </w:p>
        </w:tc>
        <w:tc>
          <w:tcPr>
            <w:tcW w:w="3818" w:type="dxa"/>
            <w:tcBorders>
              <w:tl2br w:val="nil"/>
              <w:tr2bl w:val="nil"/>
            </w:tcBorders>
            <w:noWrap w:val="0"/>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40" w:lineRule="auto"/>
              <w:ind w:left="0" w:right="0" w:firstLine="0" w:firstLineChars="0"/>
              <w:jc w:val="both"/>
              <w:rPr>
                <w:rFonts w:hint="eastAsia" w:ascii="仿宋" w:hAnsi="仿宋" w:eastAsia="仿宋" w:cs="仿宋"/>
                <w:b/>
                <w:bCs/>
                <w:sz w:val="21"/>
                <w:szCs w:val="21"/>
                <w:lang w:val="en-US"/>
              </w:rPr>
            </w:pPr>
            <w:r>
              <w:rPr>
                <w:rFonts w:hint="eastAsia" w:ascii="仿宋" w:hAnsi="仿宋" w:eastAsia="仿宋" w:cs="仿宋"/>
                <w:b/>
                <w:bCs/>
                <w:kern w:val="2"/>
                <w:sz w:val="21"/>
                <w:szCs w:val="21"/>
                <w:lang w:val="en-US" w:eastAsia="zh-CN" w:bidi="ar"/>
              </w:rPr>
              <w:t>1.考核指标：</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40" w:lineRule="auto"/>
              <w:ind w:left="0" w:right="0" w:firstLine="0" w:firstLineChars="0"/>
              <w:jc w:val="both"/>
              <w:rPr>
                <w:rFonts w:hint="eastAsia" w:ascii="仿宋" w:hAnsi="仿宋" w:eastAsia="仿宋" w:cs="仿宋"/>
                <w:sz w:val="21"/>
                <w:szCs w:val="21"/>
                <w:lang w:val="en-US"/>
              </w:rPr>
            </w:pPr>
            <w:r>
              <w:rPr>
                <w:rFonts w:hint="eastAsia" w:ascii="仿宋" w:hAnsi="仿宋" w:eastAsia="仿宋" w:cs="仿宋"/>
                <w:sz w:val="21"/>
                <w:szCs w:val="21"/>
                <w:lang w:val="en-US"/>
              </w:rPr>
              <w:t>（1）</w:t>
            </w:r>
            <w:r>
              <w:rPr>
                <w:rFonts w:hint="eastAsia" w:ascii="仿宋" w:hAnsi="仿宋" w:eastAsia="仿宋" w:cs="仿宋"/>
                <w:kern w:val="2"/>
                <w:sz w:val="21"/>
                <w:szCs w:val="21"/>
                <w:lang w:val="en-US" w:eastAsia="zh-CN" w:bidi="ar"/>
              </w:rPr>
              <w:t>耐高温性能：-60-250℃长期使用，300℃连续使用&gt;48h。</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40" w:lineRule="auto"/>
              <w:ind w:left="0" w:right="0" w:firstLine="0" w:firstLineChars="0"/>
              <w:jc w:val="both"/>
              <w:rPr>
                <w:rFonts w:hint="eastAsia" w:ascii="仿宋" w:hAnsi="仿宋" w:eastAsia="仿宋" w:cs="仿宋"/>
                <w:sz w:val="21"/>
                <w:szCs w:val="21"/>
                <w:lang w:val="en-US"/>
              </w:rPr>
            </w:pPr>
            <w:r>
              <w:rPr>
                <w:rFonts w:hint="eastAsia" w:ascii="仿宋" w:hAnsi="仿宋" w:eastAsia="仿宋" w:cs="仿宋"/>
                <w:sz w:val="21"/>
                <w:szCs w:val="21"/>
                <w:lang w:val="en-US"/>
              </w:rPr>
              <w:t>（</w:t>
            </w:r>
            <w:r>
              <w:rPr>
                <w:rFonts w:hint="eastAsia" w:ascii="仿宋" w:hAnsi="仿宋" w:eastAsia="仿宋" w:cs="仿宋"/>
                <w:sz w:val="21"/>
                <w:szCs w:val="21"/>
                <w:lang w:val="en-US" w:eastAsia="zh-CN"/>
              </w:rPr>
              <w:t>2</w:t>
            </w:r>
            <w:r>
              <w:rPr>
                <w:rFonts w:hint="eastAsia" w:ascii="仿宋" w:hAnsi="仿宋" w:eastAsia="仿宋" w:cs="仿宋"/>
                <w:sz w:val="21"/>
                <w:szCs w:val="21"/>
                <w:lang w:val="en-US"/>
              </w:rPr>
              <w:t>）</w:t>
            </w:r>
            <w:r>
              <w:rPr>
                <w:rFonts w:hint="eastAsia" w:ascii="仿宋" w:hAnsi="仿宋" w:eastAsia="仿宋" w:cs="仿宋"/>
                <w:kern w:val="2"/>
                <w:sz w:val="21"/>
                <w:szCs w:val="21"/>
                <w:lang w:val="en-US" w:eastAsia="zh-CN" w:bidi="ar"/>
              </w:rPr>
              <w:t>机械性能：硬度（邵氏A）≥50，拉伸强度3-8MPa，断裂伸长率≥200%，拉伸永久变形≤20%，压缩永久变形率（压缩率25%，空气175℃，22h≤60%）</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40" w:lineRule="auto"/>
              <w:ind w:left="0" w:right="0" w:firstLine="0" w:firstLineChars="0"/>
              <w:jc w:val="both"/>
              <w:rPr>
                <w:rFonts w:hint="eastAsia" w:ascii="仿宋" w:hAnsi="仿宋" w:eastAsia="仿宋" w:cs="仿宋"/>
                <w:sz w:val="21"/>
                <w:szCs w:val="21"/>
                <w:lang w:val="en-US"/>
              </w:rPr>
            </w:pPr>
            <w:r>
              <w:rPr>
                <w:rFonts w:hint="eastAsia" w:ascii="仿宋" w:hAnsi="仿宋" w:eastAsia="仿宋" w:cs="仿宋"/>
                <w:sz w:val="21"/>
                <w:szCs w:val="21"/>
                <w:lang w:val="en-US"/>
              </w:rPr>
              <w:t>（</w:t>
            </w:r>
            <w:r>
              <w:rPr>
                <w:rFonts w:hint="eastAsia" w:ascii="仿宋" w:hAnsi="仿宋" w:eastAsia="仿宋" w:cs="仿宋"/>
                <w:sz w:val="21"/>
                <w:szCs w:val="21"/>
                <w:lang w:val="en-US" w:eastAsia="zh-CN"/>
              </w:rPr>
              <w:t>3</w:t>
            </w:r>
            <w:r>
              <w:rPr>
                <w:rFonts w:hint="eastAsia" w:ascii="仿宋" w:hAnsi="仿宋" w:eastAsia="仿宋" w:cs="仿宋"/>
                <w:sz w:val="21"/>
                <w:szCs w:val="21"/>
                <w:lang w:val="en-US"/>
              </w:rPr>
              <w:t>）</w:t>
            </w:r>
            <w:r>
              <w:rPr>
                <w:rFonts w:hint="eastAsia" w:ascii="仿宋" w:hAnsi="仿宋" w:eastAsia="仿宋" w:cs="仿宋"/>
                <w:kern w:val="2"/>
                <w:sz w:val="21"/>
                <w:szCs w:val="21"/>
                <w:lang w:val="en-US" w:eastAsia="zh-CN" w:bidi="ar"/>
              </w:rPr>
              <w:t>其它：老化性能等，满足现有汽车工业用耐高温硅橡胶材料的指标。</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40" w:lineRule="auto"/>
              <w:ind w:left="0" w:right="0" w:firstLine="0" w:firstLineChars="0"/>
              <w:jc w:val="both"/>
              <w:rPr>
                <w:rFonts w:hint="eastAsia" w:ascii="仿宋" w:hAnsi="仿宋" w:eastAsia="仿宋" w:cs="仿宋"/>
                <w:b/>
                <w:bCs/>
                <w:sz w:val="21"/>
                <w:szCs w:val="21"/>
                <w:lang w:val="en-US"/>
              </w:rPr>
            </w:pPr>
            <w:r>
              <w:rPr>
                <w:rFonts w:hint="eastAsia" w:ascii="仿宋" w:hAnsi="仿宋" w:eastAsia="仿宋" w:cs="仿宋"/>
                <w:b/>
                <w:bCs/>
                <w:kern w:val="2"/>
                <w:sz w:val="21"/>
                <w:szCs w:val="21"/>
                <w:lang w:val="en-US" w:eastAsia="zh-CN" w:bidi="ar"/>
              </w:rPr>
              <w:t>2.交付成果：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40" w:lineRule="auto"/>
              <w:ind w:left="0" w:right="0" w:firstLine="0" w:firstLineChars="0"/>
              <w:jc w:val="both"/>
              <w:rPr>
                <w:rFonts w:hint="eastAsia" w:ascii="仿宋" w:hAnsi="仿宋" w:eastAsia="仿宋" w:cs="仿宋"/>
                <w:sz w:val="21"/>
                <w:szCs w:val="21"/>
                <w:lang w:val="en-US"/>
              </w:rPr>
            </w:pPr>
            <w:r>
              <w:rPr>
                <w:rFonts w:hint="eastAsia" w:ascii="仿宋" w:hAnsi="仿宋" w:eastAsia="仿宋" w:cs="仿宋"/>
                <w:sz w:val="21"/>
                <w:szCs w:val="21"/>
                <w:lang w:val="en-US"/>
              </w:rPr>
              <w:t>（1）</w:t>
            </w:r>
            <w:r>
              <w:rPr>
                <w:rFonts w:hint="eastAsia" w:ascii="仿宋" w:hAnsi="仿宋" w:eastAsia="仿宋" w:cs="仿宋"/>
                <w:kern w:val="0"/>
                <w:sz w:val="21"/>
                <w:szCs w:val="21"/>
                <w:lang w:val="en-US" w:eastAsia="zh-CN" w:bidi="ar"/>
              </w:rPr>
              <w:t>完成由碳硼烷出发，到含碳硼烷硅橡胶制备、含碳硼烷硅橡胶加工的成套工艺技术，相关技术指标应满足或优于任务的要求。</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40" w:lineRule="auto"/>
              <w:ind w:left="0" w:right="0" w:firstLine="0" w:firstLineChars="0"/>
              <w:jc w:val="both"/>
              <w:rPr>
                <w:rFonts w:hint="eastAsia" w:ascii="仿宋" w:hAnsi="仿宋" w:eastAsia="仿宋" w:cs="仿宋"/>
                <w:kern w:val="0"/>
                <w:sz w:val="21"/>
                <w:szCs w:val="21"/>
                <w:lang w:val="en-US"/>
              </w:rPr>
            </w:pPr>
            <w:r>
              <w:rPr>
                <w:rFonts w:hint="eastAsia" w:ascii="仿宋" w:hAnsi="仿宋" w:eastAsia="仿宋" w:cs="仿宋"/>
                <w:sz w:val="21"/>
                <w:szCs w:val="21"/>
                <w:lang w:val="en-US"/>
              </w:rPr>
              <w:t>（</w:t>
            </w:r>
            <w:r>
              <w:rPr>
                <w:rFonts w:hint="eastAsia" w:ascii="仿宋" w:hAnsi="仿宋" w:eastAsia="仿宋" w:cs="仿宋"/>
                <w:sz w:val="21"/>
                <w:szCs w:val="21"/>
                <w:lang w:val="en-US" w:eastAsia="zh-CN"/>
              </w:rPr>
              <w:t>2</w:t>
            </w:r>
            <w:r>
              <w:rPr>
                <w:rFonts w:hint="eastAsia" w:ascii="仿宋" w:hAnsi="仿宋" w:eastAsia="仿宋" w:cs="仿宋"/>
                <w:sz w:val="21"/>
                <w:szCs w:val="21"/>
                <w:lang w:val="en-US"/>
              </w:rPr>
              <w:t>）</w:t>
            </w:r>
            <w:r>
              <w:rPr>
                <w:rFonts w:hint="eastAsia" w:ascii="仿宋" w:hAnsi="仿宋" w:eastAsia="仿宋" w:cs="仿宋"/>
                <w:kern w:val="0"/>
                <w:sz w:val="21"/>
                <w:szCs w:val="21"/>
                <w:lang w:val="en-US" w:eastAsia="zh-CN" w:bidi="ar"/>
              </w:rPr>
              <w:t>完整的碳硼烷耐高温材料中试生产设备与制备工艺各一套，并负责培训我方人员熟练操作。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40" w:lineRule="auto"/>
              <w:ind w:left="0" w:right="0" w:firstLine="0" w:firstLineChars="0"/>
              <w:jc w:val="both"/>
              <w:rPr>
                <w:rFonts w:hint="eastAsia" w:ascii="仿宋" w:hAnsi="仿宋" w:eastAsia="仿宋" w:cs="仿宋"/>
                <w:kern w:val="0"/>
                <w:sz w:val="21"/>
                <w:szCs w:val="21"/>
                <w:lang w:val="en-US"/>
              </w:rPr>
            </w:pPr>
            <w:r>
              <w:rPr>
                <w:rFonts w:hint="eastAsia" w:ascii="仿宋" w:hAnsi="仿宋" w:eastAsia="仿宋" w:cs="仿宋"/>
                <w:sz w:val="21"/>
                <w:szCs w:val="21"/>
                <w:lang w:val="en-US"/>
              </w:rPr>
              <w:t>（</w:t>
            </w:r>
            <w:r>
              <w:rPr>
                <w:rFonts w:hint="eastAsia" w:ascii="仿宋" w:hAnsi="仿宋" w:eastAsia="仿宋" w:cs="仿宋"/>
                <w:sz w:val="21"/>
                <w:szCs w:val="21"/>
                <w:lang w:val="en-US" w:eastAsia="zh-CN"/>
              </w:rPr>
              <w:t>3</w:t>
            </w:r>
            <w:r>
              <w:rPr>
                <w:rFonts w:hint="eastAsia" w:ascii="仿宋" w:hAnsi="仿宋" w:eastAsia="仿宋" w:cs="仿宋"/>
                <w:sz w:val="21"/>
                <w:szCs w:val="21"/>
                <w:lang w:val="en-US"/>
              </w:rPr>
              <w:t>）</w:t>
            </w:r>
            <w:r>
              <w:rPr>
                <w:rFonts w:hint="eastAsia" w:ascii="仿宋" w:hAnsi="仿宋" w:eastAsia="仿宋" w:cs="仿宋"/>
                <w:kern w:val="0"/>
                <w:sz w:val="21"/>
                <w:szCs w:val="21"/>
                <w:lang w:val="en-US" w:eastAsia="zh-CN" w:bidi="ar"/>
              </w:rPr>
              <w:t>发明、实用新型专利≥2件</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firstLine="0" w:firstLineChars="0"/>
              <w:jc w:val="both"/>
              <w:textAlignment w:val="bottom"/>
              <w:rPr>
                <w:rFonts w:hint="eastAsia" w:ascii="仿宋" w:hAnsi="仿宋" w:eastAsia="仿宋" w:cs="仿宋"/>
                <w:color w:val="000000"/>
                <w:kern w:val="2"/>
                <w:sz w:val="21"/>
                <w:szCs w:val="21"/>
                <w:lang w:val="en-US" w:eastAsia="zh-CN" w:bidi="ar-SA"/>
              </w:rPr>
            </w:pPr>
          </w:p>
        </w:tc>
        <w:tc>
          <w:tcPr>
            <w:tcW w:w="79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firstLine="0" w:firstLineChars="0"/>
              <w:jc w:val="center"/>
              <w:textAlignment w:val="bottom"/>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eastAsia="zh-CN" w:bidi="ar"/>
              </w:rPr>
              <w:t>1000</w:t>
            </w:r>
          </w:p>
        </w:tc>
        <w:tc>
          <w:tcPr>
            <w:tcW w:w="79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firstLine="0" w:firstLineChars="0"/>
              <w:jc w:val="center"/>
              <w:textAlignment w:val="bottom"/>
              <w:rPr>
                <w:rFonts w:hint="eastAsia" w:ascii="仿宋" w:hAnsi="仿宋" w:eastAsia="仿宋" w:cs="仿宋"/>
                <w:color w:val="000000"/>
                <w:kern w:val="2"/>
                <w:sz w:val="21"/>
                <w:szCs w:val="21"/>
                <w:lang w:val="en-US" w:eastAsia="zh-CN" w:bidi="ar"/>
              </w:rPr>
            </w:pPr>
            <w:r>
              <w:rPr>
                <w:rFonts w:hint="eastAsia" w:ascii="仿宋" w:hAnsi="仿宋" w:eastAsia="仿宋" w:cs="仿宋"/>
                <w:color w:val="000000"/>
                <w:kern w:val="2"/>
                <w:sz w:val="21"/>
                <w:szCs w:val="21"/>
                <w:lang w:eastAsia="zh-CN" w:bidi="ar"/>
              </w:rPr>
              <w:t>700</w:t>
            </w:r>
          </w:p>
        </w:tc>
        <w:tc>
          <w:tcPr>
            <w:tcW w:w="817"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firstLine="0" w:firstLineChars="0"/>
              <w:jc w:val="center"/>
              <w:textAlignment w:val="bottom"/>
              <w:rPr>
                <w:rFonts w:hint="eastAsia" w:ascii="仿宋" w:hAnsi="仿宋" w:eastAsia="仿宋" w:cs="仿宋"/>
                <w:color w:val="000000"/>
                <w:kern w:val="2"/>
                <w:sz w:val="21"/>
                <w:szCs w:val="21"/>
                <w:lang w:val="en-US" w:eastAsia="zh-CN" w:bidi="ar-SA"/>
              </w:rPr>
            </w:pPr>
            <w:r>
              <w:rPr>
                <w:rFonts w:hint="eastAsia" w:ascii="仿宋" w:hAnsi="仿宋" w:eastAsia="仿宋" w:cs="仿宋"/>
                <w:color w:val="auto"/>
                <w:kern w:val="2"/>
                <w:sz w:val="21"/>
                <w:szCs w:val="21"/>
                <w:lang w:val="en-US" w:eastAsia="zh-CN" w:bidi="ar"/>
              </w:rPr>
              <w:t>2</w:t>
            </w:r>
            <w:r>
              <w:rPr>
                <w:rFonts w:hint="eastAsia" w:ascii="仿宋" w:hAnsi="仿宋" w:eastAsia="仿宋" w:cs="仿宋"/>
                <w:i w:val="0"/>
                <w:color w:val="000000"/>
                <w:sz w:val="21"/>
                <w:szCs w:val="21"/>
                <w:u w:val="none"/>
                <w:lang w:val="en-US" w:eastAsia="zh-CN"/>
              </w:rPr>
              <w:t>年</w:t>
            </w:r>
          </w:p>
        </w:tc>
        <w:tc>
          <w:tcPr>
            <w:tcW w:w="1060"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right="0" w:firstLine="0" w:firstLineChars="0"/>
              <w:jc w:val="center"/>
              <w:textAlignment w:val="bottom"/>
              <w:rPr>
                <w:rFonts w:hint="eastAsia" w:ascii="仿宋" w:hAnsi="仿宋" w:eastAsia="仿宋" w:cs="仿宋"/>
                <w:color w:val="000000"/>
                <w:sz w:val="21"/>
                <w:szCs w:val="21"/>
                <w:lang w:val="en-US"/>
              </w:rPr>
            </w:pPr>
            <w:r>
              <w:rPr>
                <w:rFonts w:hint="eastAsia" w:ascii="仿宋" w:hAnsi="仿宋" w:eastAsia="仿宋" w:cs="仿宋"/>
                <w:color w:val="000000"/>
                <w:kern w:val="2"/>
                <w:sz w:val="21"/>
                <w:szCs w:val="21"/>
                <w:lang w:val="en-US" w:eastAsia="zh-CN" w:bidi="ar"/>
              </w:rPr>
              <w:t>申丽坤</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firstLine="0" w:firstLineChars="0"/>
              <w:jc w:val="center"/>
              <w:textAlignment w:val="bottom"/>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
              </w:rPr>
              <w:t>18803978935</w:t>
            </w:r>
          </w:p>
        </w:tc>
        <w:tc>
          <w:tcPr>
            <w:tcW w:w="91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firstLine="0" w:firstLineChars="0"/>
              <w:jc w:val="center"/>
              <w:textAlignment w:val="bottom"/>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3" w:hRule="atLeast"/>
        </w:trPr>
        <w:tc>
          <w:tcPr>
            <w:tcW w:w="559" w:type="dxa"/>
            <w:tcBorders>
              <w:tl2br w:val="nil"/>
              <w:tr2bl w:val="nil"/>
            </w:tcBorders>
            <w:noWrap w:val="0"/>
            <w:tcMar>
              <w:top w:w="12" w:type="dxa"/>
              <w:left w:w="12" w:type="dxa"/>
              <w:right w:w="12" w:type="dxa"/>
            </w:tcMar>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240" w:lineRule="auto"/>
              <w:ind w:left="0" w:leftChars="0" w:firstLine="0" w:firstLineChars="0"/>
              <w:jc w:val="center"/>
              <w:textAlignment w:val="bottom"/>
              <w:rPr>
                <w:rFonts w:hint="eastAsia" w:ascii="仿宋" w:hAnsi="仿宋" w:eastAsia="仿宋" w:cs="仿宋"/>
                <w:color w:val="000000"/>
                <w:kern w:val="2"/>
                <w:sz w:val="21"/>
                <w:szCs w:val="21"/>
                <w:lang w:val="en-US" w:eastAsia="zh-CN" w:bidi="ar-SA"/>
              </w:rPr>
            </w:pPr>
          </w:p>
        </w:tc>
        <w:tc>
          <w:tcPr>
            <w:tcW w:w="1259"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firstLineChars="0"/>
              <w:jc w:val="left"/>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基于智能传感器的变压器压力释放阀性能检测装置</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firstLine="0" w:firstLineChars="0"/>
              <w:jc w:val="center"/>
              <w:textAlignment w:val="bottom"/>
              <w:rPr>
                <w:rFonts w:hint="eastAsia" w:ascii="仿宋" w:hAnsi="仿宋" w:eastAsia="仿宋" w:cs="仿宋"/>
                <w:i w:val="0"/>
                <w:color w:val="000000"/>
                <w:kern w:val="2"/>
                <w:sz w:val="21"/>
                <w:szCs w:val="21"/>
                <w:u w:val="none"/>
                <w:lang w:val="en-US" w:eastAsia="zh-CN" w:bidi="ar-SA"/>
              </w:rPr>
            </w:pPr>
          </w:p>
        </w:tc>
        <w:tc>
          <w:tcPr>
            <w:tcW w:w="1104"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firstLineChars="0"/>
              <w:jc w:val="left"/>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 xml:space="preserve">郑州赛奥电子股份有限 </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firstLineChars="0"/>
              <w:jc w:val="left"/>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公司</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firstLine="0" w:firstLineChars="0"/>
              <w:jc w:val="center"/>
              <w:textAlignment w:val="bottom"/>
              <w:rPr>
                <w:rFonts w:hint="eastAsia" w:ascii="仿宋" w:hAnsi="仿宋" w:eastAsia="仿宋" w:cs="仿宋"/>
                <w:i w:val="0"/>
                <w:color w:val="000000"/>
                <w:kern w:val="0"/>
                <w:sz w:val="21"/>
                <w:szCs w:val="21"/>
                <w:u w:val="none"/>
                <w:lang w:val="en-US" w:eastAsia="zh-CN" w:bidi="ar"/>
              </w:rPr>
            </w:pPr>
          </w:p>
        </w:tc>
        <w:tc>
          <w:tcPr>
            <w:tcW w:w="887"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firstLineChars="0"/>
              <w:jc w:val="left"/>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智能传感器</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firstLine="0" w:firstLineChars="0"/>
              <w:jc w:val="center"/>
              <w:textAlignment w:val="bottom"/>
              <w:rPr>
                <w:rFonts w:hint="eastAsia" w:ascii="仿宋" w:hAnsi="仿宋" w:eastAsia="仿宋" w:cs="仿宋"/>
                <w:i w:val="0"/>
                <w:color w:val="000000"/>
                <w:kern w:val="2"/>
                <w:sz w:val="21"/>
                <w:szCs w:val="21"/>
                <w:u w:val="none"/>
                <w:lang w:val="en-US" w:eastAsia="zh-CN" w:bidi="ar-SA"/>
              </w:rPr>
            </w:pPr>
          </w:p>
        </w:tc>
        <w:tc>
          <w:tcPr>
            <w:tcW w:w="4012"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420" w:firstLineChars="200"/>
              <w:jc w:val="left"/>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本项目研究压力释放阀开启时间测试，解决压力释放阀在点火时同步采集压力释放阀从开启到关闭状态监测。核心技术是高频动态捕捉≥50KHz （每秒钟最少50000次）确保2ms内100次位置移动参量精确采集以及压力释放阀动作距离(0~150mm)，并且能够在0.8~1.6MPa爆炸冲击波下正常工作。</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firstLineChars="0"/>
              <w:jc w:val="left"/>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 xml:space="preserve">目标任务：研发适合本项目压力释放阀开启时间性能监测用的压力高频动态捕捉传感器。 </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firstLineChars="0"/>
              <w:jc w:val="left"/>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 xml:space="preserve">核心技术参数如下： </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firstLineChars="0"/>
              <w:jc w:val="left"/>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 xml:space="preserve">1、采用高精度传感器、动态捕捉测量频率 ≥50KHz </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firstLineChars="0"/>
              <w:jc w:val="left"/>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 xml:space="preserve">（每秒钟最少50000次）确保2ms内100次位置移动参量精确采集。 </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firstLineChars="0"/>
              <w:jc w:val="left"/>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 xml:space="preserve">2、传感器有效监测压力释放阀动作距离；(0~150mm) 线性度：≤0.5mm </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firstLineChars="0"/>
              <w:jc w:val="left"/>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 xml:space="preserve">3、传感器具有抗冲击能力，每次爆炸压力0.8~1.6MPa状态下能够正常运行 </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firstLineChars="0"/>
              <w:jc w:val="left"/>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 xml:space="preserve">采集。 </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firstLineChars="0"/>
              <w:jc w:val="left"/>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 xml:space="preserve">4、具备自动除湿功能，有效除去影响测量的水雾（氢气氧气燃烧后产生的 </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firstLineChars="0"/>
              <w:jc w:val="left"/>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 xml:space="preserve">水）； </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firstLineChars="0"/>
              <w:jc w:val="left"/>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 xml:space="preserve">5、爆炸后不会产生氢气外溢；爆炸后氢气外溢浓度不超过1%； </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firstLineChars="0"/>
              <w:jc w:val="left"/>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 xml:space="preserve">6、为保证氢气充分燃烧，氧气浓度与氢气浓度系统自动配比，比例为：0. </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firstLineChars="0"/>
              <w:jc w:val="left"/>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 xml:space="preserve">514～0.55。浓度误差≤1%。 </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firstLine="0" w:firstLineChars="0"/>
              <w:jc w:val="left"/>
              <w:textAlignment w:val="bottom"/>
              <w:rPr>
                <w:rFonts w:hint="eastAsia" w:ascii="仿宋" w:hAnsi="仿宋" w:eastAsia="仿宋" w:cs="仿宋"/>
                <w:i w:val="0"/>
                <w:color w:val="000000"/>
                <w:kern w:val="2"/>
                <w:sz w:val="21"/>
                <w:szCs w:val="21"/>
                <w:u w:val="none"/>
                <w:lang w:val="en-US" w:eastAsia="zh-CN" w:bidi="ar-SA"/>
              </w:rPr>
            </w:pPr>
          </w:p>
        </w:tc>
        <w:tc>
          <w:tcPr>
            <w:tcW w:w="3818" w:type="dxa"/>
            <w:tcBorders>
              <w:tl2br w:val="nil"/>
              <w:tr2bl w:val="nil"/>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0" w:afterAutospacing="0" w:line="240" w:lineRule="auto"/>
              <w:ind w:left="0" w:right="0" w:rightChars="0" w:firstLine="0" w:firstLineChars="0"/>
              <w:jc w:val="both"/>
              <w:textAlignment w:val="bottom"/>
              <w:rPr>
                <w:rFonts w:hint="eastAsia" w:ascii="仿宋" w:hAnsi="仿宋" w:eastAsia="仿宋" w:cs="仿宋"/>
                <w:b/>
                <w:bCs/>
                <w:i w:val="0"/>
                <w:color w:val="000000"/>
                <w:sz w:val="21"/>
                <w:szCs w:val="21"/>
                <w:u w:val="none"/>
                <w:lang w:val="en-US" w:eastAsia="zh-CN"/>
              </w:rPr>
            </w:pPr>
            <w:r>
              <w:rPr>
                <w:rFonts w:hint="eastAsia" w:ascii="仿宋" w:hAnsi="仿宋" w:eastAsia="仿宋" w:cs="仿宋"/>
                <w:b/>
                <w:bCs/>
                <w:i w:val="0"/>
                <w:color w:val="000000"/>
                <w:sz w:val="21"/>
                <w:szCs w:val="21"/>
                <w:u w:val="none"/>
                <w:lang w:val="en-US" w:eastAsia="zh-CN"/>
              </w:rPr>
              <w:t>1.考核指标：</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0" w:afterAutospacing="0" w:line="240" w:lineRule="auto"/>
              <w:ind w:leftChars="0" w:right="0" w:rightChars="0"/>
              <w:jc w:val="both"/>
              <w:textAlignment w:val="bottom"/>
              <w:rPr>
                <w:rFonts w:hint="eastAsia" w:ascii="仿宋" w:hAnsi="仿宋" w:eastAsia="仿宋" w:cs="仿宋"/>
                <w:i w:val="0"/>
                <w:color w:val="000000"/>
                <w:sz w:val="21"/>
                <w:szCs w:val="21"/>
                <w:u w:val="none"/>
                <w:lang w:eastAsia="zh-CN"/>
              </w:rPr>
            </w:pPr>
            <w:r>
              <w:rPr>
                <w:rFonts w:hint="eastAsia" w:ascii="仿宋" w:hAnsi="仿宋" w:eastAsia="仿宋" w:cs="仿宋"/>
                <w:sz w:val="21"/>
                <w:szCs w:val="21"/>
                <w:lang w:val="en-US"/>
              </w:rPr>
              <w:t>（1）</w:t>
            </w:r>
            <w:r>
              <w:rPr>
                <w:rFonts w:hint="eastAsia" w:ascii="仿宋" w:hAnsi="仿宋" w:eastAsia="仿宋" w:cs="仿宋"/>
                <w:i w:val="0"/>
                <w:color w:val="000000"/>
                <w:sz w:val="21"/>
                <w:szCs w:val="21"/>
                <w:u w:val="none"/>
              </w:rPr>
              <w:t>装置样机达到技术要求：爆炸压力1.6MPa状态下能够正常运行采集。实验数据满足要求</w:t>
            </w:r>
            <w:r>
              <w:rPr>
                <w:rFonts w:hint="eastAsia" w:ascii="仿宋" w:hAnsi="仿宋" w:eastAsia="仿宋" w:cs="仿宋"/>
                <w:i w:val="0"/>
                <w:color w:val="000000"/>
                <w:sz w:val="21"/>
                <w:szCs w:val="21"/>
                <w:u w:val="none"/>
                <w:lang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0" w:afterAutospacing="0" w:line="240" w:lineRule="auto"/>
              <w:ind w:leftChars="0" w:right="0" w:rightChars="0"/>
              <w:jc w:val="both"/>
              <w:textAlignment w:val="bottom"/>
              <w:rPr>
                <w:rFonts w:hint="eastAsia" w:ascii="仿宋" w:hAnsi="仿宋" w:eastAsia="仿宋" w:cs="仿宋"/>
                <w:i w:val="0"/>
                <w:color w:val="000000"/>
                <w:sz w:val="21"/>
                <w:szCs w:val="21"/>
                <w:u w:val="none"/>
              </w:rPr>
            </w:pPr>
            <w:r>
              <w:rPr>
                <w:rFonts w:hint="eastAsia" w:ascii="仿宋" w:hAnsi="仿宋" w:eastAsia="仿宋" w:cs="仿宋"/>
                <w:sz w:val="21"/>
                <w:szCs w:val="21"/>
                <w:lang w:val="en-US"/>
              </w:rPr>
              <w:t>（</w:t>
            </w:r>
            <w:r>
              <w:rPr>
                <w:rFonts w:hint="eastAsia" w:ascii="仿宋" w:hAnsi="仿宋" w:eastAsia="仿宋" w:cs="仿宋"/>
                <w:sz w:val="21"/>
                <w:szCs w:val="21"/>
                <w:lang w:val="en-US" w:eastAsia="zh-CN"/>
              </w:rPr>
              <w:t>2</w:t>
            </w:r>
            <w:r>
              <w:rPr>
                <w:rFonts w:hint="eastAsia" w:ascii="仿宋" w:hAnsi="仿宋" w:eastAsia="仿宋" w:cs="仿宋"/>
                <w:sz w:val="21"/>
                <w:szCs w:val="21"/>
                <w:lang w:val="en-US"/>
              </w:rPr>
              <w:t>）</w:t>
            </w:r>
            <w:r>
              <w:rPr>
                <w:rFonts w:hint="eastAsia" w:ascii="仿宋" w:hAnsi="仿宋" w:eastAsia="仿宋" w:cs="仿宋"/>
                <w:i w:val="0"/>
                <w:color w:val="000000"/>
                <w:sz w:val="21"/>
                <w:szCs w:val="21"/>
                <w:u w:val="none"/>
              </w:rPr>
              <w:t>具备自动除湿功能，有效除去影响测量的水雾，测量湿度数据满足实际要求</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0" w:afterAutospacing="0" w:line="240" w:lineRule="auto"/>
              <w:ind w:left="0" w:right="0" w:rightChars="0" w:firstLine="0" w:firstLineChars="0"/>
              <w:jc w:val="both"/>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rPr>
              <w:t>动态捕捉测量频率 ≥50KHz （每秒钟最少50000次）确保2ms内100次位置移动参量精确采集。双方认可的实验装置，实际测试数据满足要求。</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0" w:afterAutospacing="0" w:line="240" w:lineRule="auto"/>
              <w:ind w:left="0" w:right="0" w:rightChars="0" w:firstLine="0" w:firstLineChars="0"/>
              <w:jc w:val="both"/>
              <w:textAlignment w:val="bottom"/>
              <w:rPr>
                <w:rFonts w:hint="eastAsia" w:ascii="仿宋" w:hAnsi="仿宋" w:eastAsia="仿宋" w:cs="仿宋"/>
                <w:i w:val="0"/>
                <w:color w:val="000000"/>
                <w:sz w:val="21"/>
                <w:szCs w:val="21"/>
                <w:u w:val="none"/>
              </w:rPr>
            </w:pPr>
            <w:r>
              <w:rPr>
                <w:rFonts w:hint="eastAsia" w:ascii="仿宋" w:hAnsi="仿宋" w:eastAsia="仿宋" w:cs="仿宋"/>
                <w:sz w:val="21"/>
                <w:szCs w:val="21"/>
                <w:lang w:val="en-US"/>
              </w:rPr>
              <w:t>（</w:t>
            </w:r>
            <w:r>
              <w:rPr>
                <w:rFonts w:hint="eastAsia" w:ascii="仿宋" w:hAnsi="仿宋" w:eastAsia="仿宋" w:cs="仿宋"/>
                <w:sz w:val="21"/>
                <w:szCs w:val="21"/>
                <w:lang w:val="en-US" w:eastAsia="zh-CN"/>
              </w:rPr>
              <w:t>3</w:t>
            </w:r>
            <w:r>
              <w:rPr>
                <w:rFonts w:hint="eastAsia" w:ascii="仿宋" w:hAnsi="仿宋" w:eastAsia="仿宋" w:cs="仿宋"/>
                <w:sz w:val="21"/>
                <w:szCs w:val="21"/>
                <w:lang w:val="en-US"/>
              </w:rPr>
              <w:t>）</w:t>
            </w:r>
            <w:r>
              <w:rPr>
                <w:rFonts w:hint="eastAsia" w:ascii="仿宋" w:hAnsi="仿宋" w:eastAsia="仿宋" w:cs="仿宋"/>
                <w:i w:val="0"/>
                <w:color w:val="000000"/>
                <w:sz w:val="21"/>
                <w:szCs w:val="21"/>
                <w:u w:val="none"/>
              </w:rPr>
              <w:t>监测数据，爆炸后氢气外溢浓度不超过1%；</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firstLine="0" w:firstLineChars="0"/>
              <w:jc w:val="both"/>
              <w:textAlignment w:val="bottom"/>
              <w:rPr>
                <w:rFonts w:hint="eastAsia" w:ascii="仿宋" w:hAnsi="仿宋" w:eastAsia="仿宋" w:cs="仿宋"/>
                <w:b/>
                <w:bCs/>
                <w:i w:val="0"/>
                <w:color w:val="000000"/>
                <w:sz w:val="21"/>
                <w:szCs w:val="21"/>
                <w:u w:val="none"/>
              </w:rPr>
            </w:pPr>
            <w:r>
              <w:rPr>
                <w:rFonts w:hint="eastAsia" w:ascii="仿宋" w:hAnsi="仿宋" w:eastAsia="仿宋" w:cs="仿宋"/>
                <w:b/>
                <w:bCs/>
                <w:i w:val="0"/>
                <w:color w:val="000000"/>
                <w:sz w:val="21"/>
                <w:szCs w:val="21"/>
                <w:u w:val="none"/>
                <w:lang w:val="en-US" w:eastAsia="zh-CN"/>
              </w:rPr>
              <w:t>2.</w:t>
            </w:r>
            <w:r>
              <w:rPr>
                <w:rFonts w:hint="eastAsia" w:ascii="仿宋" w:hAnsi="仿宋" w:eastAsia="仿宋" w:cs="仿宋"/>
                <w:b/>
                <w:bCs/>
                <w:i w:val="0"/>
                <w:color w:val="000000"/>
                <w:sz w:val="21"/>
                <w:szCs w:val="21"/>
                <w:u w:val="none"/>
              </w:rPr>
              <w:t>交付成果：</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0" w:afterAutospacing="0" w:line="240" w:lineRule="auto"/>
              <w:ind w:left="0" w:right="0" w:rightChars="0" w:firstLine="0" w:firstLineChars="0"/>
              <w:jc w:val="both"/>
              <w:textAlignment w:val="bottom"/>
              <w:rPr>
                <w:rFonts w:hint="eastAsia" w:ascii="仿宋" w:hAnsi="仿宋" w:eastAsia="仿宋" w:cs="仿宋"/>
                <w:i w:val="0"/>
                <w:color w:val="000000"/>
                <w:sz w:val="21"/>
                <w:szCs w:val="21"/>
                <w:u w:val="none"/>
              </w:rPr>
            </w:pPr>
            <w:r>
              <w:rPr>
                <w:rFonts w:hint="eastAsia" w:ascii="仿宋" w:hAnsi="仿宋" w:eastAsia="仿宋" w:cs="仿宋"/>
                <w:sz w:val="21"/>
                <w:szCs w:val="21"/>
                <w:lang w:val="en-US"/>
              </w:rPr>
              <w:t>（1）</w:t>
            </w:r>
            <w:r>
              <w:rPr>
                <w:rFonts w:hint="eastAsia" w:ascii="仿宋" w:hAnsi="仿宋" w:eastAsia="仿宋" w:cs="仿宋"/>
                <w:i w:val="0"/>
                <w:color w:val="000000"/>
                <w:sz w:val="21"/>
                <w:szCs w:val="21"/>
                <w:u w:val="none"/>
              </w:rPr>
              <w:t>交付试验样机满足技术指标，</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firstLine="0" w:firstLineChars="0"/>
              <w:jc w:val="both"/>
              <w:textAlignment w:val="bottom"/>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sz w:val="21"/>
                <w:szCs w:val="21"/>
                <w:lang w:val="en-US"/>
              </w:rPr>
              <w:t>（</w:t>
            </w:r>
            <w:r>
              <w:rPr>
                <w:rFonts w:hint="eastAsia" w:ascii="仿宋" w:hAnsi="仿宋" w:eastAsia="仿宋" w:cs="仿宋"/>
                <w:sz w:val="21"/>
                <w:szCs w:val="21"/>
                <w:lang w:val="en-US" w:eastAsia="zh-CN"/>
              </w:rPr>
              <w:t>2</w:t>
            </w:r>
            <w:r>
              <w:rPr>
                <w:rFonts w:hint="eastAsia" w:ascii="仿宋" w:hAnsi="仿宋" w:eastAsia="仿宋" w:cs="仿宋"/>
                <w:sz w:val="21"/>
                <w:szCs w:val="21"/>
                <w:lang w:val="en-US"/>
              </w:rPr>
              <w:t>）</w:t>
            </w:r>
            <w:r>
              <w:rPr>
                <w:rFonts w:hint="eastAsia" w:ascii="仿宋" w:hAnsi="仿宋" w:eastAsia="仿宋" w:cs="仿宋"/>
                <w:i w:val="0"/>
                <w:color w:val="000000"/>
                <w:sz w:val="21"/>
                <w:szCs w:val="21"/>
                <w:u w:val="none"/>
              </w:rPr>
              <w:t>实验数据双方认可</w:t>
            </w:r>
          </w:p>
        </w:tc>
        <w:tc>
          <w:tcPr>
            <w:tcW w:w="79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firstLine="0" w:firstLineChars="0"/>
              <w:jc w:val="center"/>
              <w:textAlignment w:val="bottom"/>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eastAsia="zh-CN"/>
              </w:rPr>
              <w:t>480</w:t>
            </w:r>
          </w:p>
        </w:tc>
        <w:tc>
          <w:tcPr>
            <w:tcW w:w="79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firstLine="0" w:firstLineChars="0"/>
              <w:jc w:val="center"/>
              <w:textAlignment w:val="bottom"/>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eastAsia="zh-CN"/>
              </w:rPr>
              <w:t>180</w:t>
            </w:r>
          </w:p>
        </w:tc>
        <w:tc>
          <w:tcPr>
            <w:tcW w:w="817"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firstLine="0" w:firstLineChars="0"/>
              <w:jc w:val="center"/>
              <w:textAlignment w:val="bottom"/>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val="en-US" w:eastAsia="zh-CN"/>
              </w:rPr>
              <w:t>1年</w:t>
            </w:r>
          </w:p>
        </w:tc>
        <w:tc>
          <w:tcPr>
            <w:tcW w:w="1060"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firstLine="0" w:firstLineChars="0"/>
              <w:jc w:val="center"/>
              <w:textAlignment w:val="bottom"/>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val="en-US" w:eastAsia="zh-CN"/>
              </w:rPr>
              <w:t>宋秋玲13676931680</w:t>
            </w:r>
          </w:p>
        </w:tc>
        <w:tc>
          <w:tcPr>
            <w:tcW w:w="91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firstLine="0" w:firstLineChars="0"/>
              <w:jc w:val="center"/>
              <w:textAlignment w:val="bottom"/>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val="en-US" w:eastAsia="zh-CN"/>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3" w:hRule="atLeast"/>
        </w:trPr>
        <w:tc>
          <w:tcPr>
            <w:tcW w:w="559" w:type="dxa"/>
            <w:tcBorders>
              <w:tl2br w:val="nil"/>
              <w:tr2bl w:val="nil"/>
            </w:tcBorders>
            <w:noWrap w:val="0"/>
            <w:tcMar>
              <w:top w:w="12" w:type="dxa"/>
              <w:left w:w="12" w:type="dxa"/>
              <w:right w:w="12" w:type="dxa"/>
            </w:tcMar>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240" w:lineRule="auto"/>
              <w:ind w:left="0" w:leftChars="0" w:firstLine="0" w:firstLineChars="0"/>
              <w:jc w:val="center"/>
              <w:textAlignment w:val="bottom"/>
              <w:rPr>
                <w:rFonts w:hint="eastAsia" w:ascii="仿宋" w:hAnsi="仿宋" w:eastAsia="仿宋" w:cs="仿宋"/>
                <w:color w:val="000000"/>
                <w:kern w:val="2"/>
                <w:sz w:val="21"/>
                <w:szCs w:val="21"/>
                <w:lang w:val="en-US" w:eastAsia="zh-CN" w:bidi="ar-SA"/>
              </w:rPr>
            </w:pPr>
          </w:p>
        </w:tc>
        <w:tc>
          <w:tcPr>
            <w:tcW w:w="1259"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bottom"/>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多无人机组网协同与智能调度技术</w:t>
            </w:r>
          </w:p>
        </w:tc>
        <w:tc>
          <w:tcPr>
            <w:tcW w:w="1104"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bottom"/>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bidi="ar"/>
              </w:rPr>
              <w:t>中国船舶重工集团公司第七一三研究所</w:t>
            </w:r>
          </w:p>
        </w:tc>
        <w:tc>
          <w:tcPr>
            <w:tcW w:w="887"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bottom"/>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新一代信息技术</w:t>
            </w:r>
          </w:p>
        </w:tc>
        <w:tc>
          <w:tcPr>
            <w:tcW w:w="4012"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firstLine="420" w:firstLineChars="200"/>
              <w:jc w:val="left"/>
              <w:textAlignment w:val="bottom"/>
              <w:rPr>
                <w:rFonts w:hint="eastAsia" w:ascii="仿宋" w:hAnsi="仿宋" w:eastAsia="仿宋" w:cs="仿宋"/>
                <w:color w:val="000000"/>
                <w:sz w:val="21"/>
                <w:szCs w:val="21"/>
              </w:rPr>
            </w:pPr>
            <w:r>
              <w:rPr>
                <w:rFonts w:hint="eastAsia" w:ascii="仿宋" w:hAnsi="仿宋" w:eastAsia="仿宋" w:cs="仿宋"/>
                <w:color w:val="000000"/>
                <w:sz w:val="21"/>
                <w:szCs w:val="21"/>
              </w:rPr>
              <w:t>本项目以实现多无人机组网协同与智能调度为目标，开展无人机集群协同控制架构及机间自组网技术研究，提出多机间协同定位技术、分布式集群时空轨迹算法及集群协同编队技术等方案，实现无人机集群机间避碰、快速集结、编队保持、编队重构等功能，形成无人机集群组网协同控制总体方案，完成多机协同陆上及飞行验证试验。</w:t>
            </w:r>
          </w:p>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left"/>
              <w:textAlignment w:val="bottom"/>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lang w:eastAsia="zh-CN"/>
              </w:rPr>
              <w:t>针对无人机集群分布式定位、多机避碰及集群协同编队的功能需求，在多智能体运动规划架构设计和理论研究的基础上，开展具有高精度、高动态、高容错、高协同的大规模无人机集群协同规划、导航与控制系统的研究，解决大规模集群协同组网计算复杂度高、复杂队形需求下集群协同能力弱、快速队形变化需求下动态性能与精度不足等问题。</w:t>
            </w:r>
          </w:p>
        </w:tc>
        <w:tc>
          <w:tcPr>
            <w:tcW w:w="3818"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textAlignment w:val="bottom"/>
              <w:rPr>
                <w:rFonts w:hint="eastAsia" w:ascii="仿宋" w:hAnsi="仿宋" w:eastAsia="仿宋" w:cs="仿宋"/>
                <w:color w:val="000000"/>
                <w:sz w:val="21"/>
                <w:szCs w:val="21"/>
              </w:rPr>
            </w:pPr>
            <w:r>
              <w:rPr>
                <w:rFonts w:hint="eastAsia" w:ascii="仿宋" w:hAnsi="仿宋" w:eastAsia="仿宋" w:cs="仿宋"/>
                <w:b/>
                <w:bCs/>
                <w:color w:val="000000"/>
                <w:sz w:val="21"/>
                <w:szCs w:val="21"/>
                <w:lang w:val="en-US" w:eastAsia="zh-CN"/>
              </w:rPr>
              <w:t>1.考核</w:t>
            </w:r>
            <w:r>
              <w:rPr>
                <w:rFonts w:hint="eastAsia" w:ascii="仿宋" w:hAnsi="仿宋" w:eastAsia="仿宋" w:cs="仿宋"/>
                <w:b/>
                <w:bCs/>
                <w:color w:val="000000"/>
                <w:sz w:val="21"/>
                <w:szCs w:val="21"/>
              </w:rPr>
              <w:t>指标：</w:t>
            </w:r>
            <w:r>
              <w:rPr>
                <w:rFonts w:hint="eastAsia" w:ascii="仿宋" w:hAnsi="仿宋" w:eastAsia="仿宋" w:cs="仿宋"/>
                <w:color w:val="000000"/>
                <w:sz w:val="21"/>
                <w:szCs w:val="21"/>
              </w:rPr>
              <w:t>无人机为多旋翼；无人集群具备自主编队、路径规划及变换阵型的功能；阵列模式不少于3种；无人集群中节点数量不少于30个，协同定位精度不大于1米；无人集群中任意节点的接入或退出不影响集群编队的正常工作。</w:t>
            </w:r>
          </w:p>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textAlignment w:val="bottom"/>
              <w:rPr>
                <w:rFonts w:hint="eastAsia" w:ascii="仿宋" w:hAnsi="仿宋" w:eastAsia="仿宋" w:cs="仿宋"/>
                <w:color w:val="000000"/>
                <w:sz w:val="21"/>
                <w:szCs w:val="21"/>
              </w:rPr>
            </w:pPr>
            <w:r>
              <w:rPr>
                <w:rFonts w:hint="eastAsia" w:ascii="仿宋" w:hAnsi="仿宋" w:eastAsia="仿宋" w:cs="仿宋"/>
                <w:b/>
                <w:bCs/>
                <w:color w:val="000000"/>
                <w:sz w:val="21"/>
                <w:szCs w:val="21"/>
                <w:lang w:val="en-US" w:eastAsia="zh-CN"/>
              </w:rPr>
              <w:t>2.</w:t>
            </w:r>
            <w:r>
              <w:rPr>
                <w:rFonts w:hint="eastAsia" w:ascii="仿宋" w:hAnsi="仿宋" w:eastAsia="仿宋" w:cs="仿宋"/>
                <w:b/>
                <w:bCs/>
                <w:color w:val="000000"/>
                <w:sz w:val="21"/>
                <w:szCs w:val="21"/>
              </w:rPr>
              <w:t>预期成果</w:t>
            </w:r>
            <w:r>
              <w:rPr>
                <w:rFonts w:hint="eastAsia" w:ascii="仿宋" w:hAnsi="仿宋" w:eastAsia="仿宋" w:cs="仿宋"/>
                <w:color w:val="000000"/>
                <w:sz w:val="21"/>
                <w:szCs w:val="21"/>
              </w:rPr>
              <w:t>：</w:t>
            </w:r>
          </w:p>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textAlignment w:val="bottom"/>
              <w:rPr>
                <w:rFonts w:hint="eastAsia" w:ascii="仿宋" w:hAnsi="仿宋" w:eastAsia="仿宋" w:cs="仿宋"/>
                <w:color w:val="000000"/>
                <w:sz w:val="21"/>
                <w:szCs w:val="21"/>
              </w:rPr>
            </w:pPr>
            <w:r>
              <w:rPr>
                <w:rFonts w:hint="eastAsia" w:ascii="仿宋" w:hAnsi="仿宋" w:eastAsia="仿宋" w:cs="仿宋"/>
                <w:sz w:val="21"/>
                <w:szCs w:val="21"/>
                <w:lang w:val="en-US"/>
              </w:rPr>
              <w:t>（1）</w:t>
            </w:r>
            <w:r>
              <w:rPr>
                <w:rFonts w:hint="eastAsia" w:ascii="仿宋" w:hAnsi="仿宋" w:eastAsia="仿宋" w:cs="仿宋"/>
                <w:color w:val="000000"/>
                <w:sz w:val="21"/>
                <w:szCs w:val="21"/>
              </w:rPr>
              <w:t>无人机样机，30套；地面监控设备，1套；</w:t>
            </w:r>
          </w:p>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textAlignment w:val="bottom"/>
              <w:rPr>
                <w:rFonts w:hint="eastAsia" w:ascii="仿宋" w:hAnsi="仿宋" w:eastAsia="仿宋" w:cs="仿宋"/>
                <w:color w:val="000000"/>
                <w:sz w:val="21"/>
                <w:szCs w:val="21"/>
              </w:rPr>
            </w:pPr>
            <w:r>
              <w:rPr>
                <w:rFonts w:hint="eastAsia" w:ascii="仿宋" w:hAnsi="仿宋" w:eastAsia="仿宋" w:cs="仿宋"/>
                <w:sz w:val="21"/>
                <w:szCs w:val="21"/>
                <w:lang w:val="en-US"/>
              </w:rPr>
              <w:t>（</w:t>
            </w:r>
            <w:r>
              <w:rPr>
                <w:rFonts w:hint="eastAsia" w:ascii="仿宋" w:hAnsi="仿宋" w:eastAsia="仿宋" w:cs="仿宋"/>
                <w:sz w:val="21"/>
                <w:szCs w:val="21"/>
                <w:lang w:val="en-US" w:eastAsia="zh-CN"/>
              </w:rPr>
              <w:t>2</w:t>
            </w:r>
            <w:r>
              <w:rPr>
                <w:rFonts w:hint="eastAsia" w:ascii="仿宋" w:hAnsi="仿宋" w:eastAsia="仿宋" w:cs="仿宋"/>
                <w:sz w:val="21"/>
                <w:szCs w:val="21"/>
                <w:lang w:val="en-US"/>
              </w:rPr>
              <w:t>）</w:t>
            </w:r>
            <w:r>
              <w:rPr>
                <w:rFonts w:hint="eastAsia" w:ascii="仿宋" w:hAnsi="仿宋" w:eastAsia="仿宋" w:cs="仿宋"/>
                <w:color w:val="000000"/>
                <w:sz w:val="21"/>
                <w:szCs w:val="21"/>
              </w:rPr>
              <w:t>研究报告（包含需求分析、方案设计、技术设计、试验总结、测试数据分析、使用维护说明等），1套；</w:t>
            </w:r>
          </w:p>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textAlignment w:val="bottom"/>
              <w:rPr>
                <w:rFonts w:hint="eastAsia" w:ascii="仿宋" w:hAnsi="仿宋" w:eastAsia="仿宋" w:cs="仿宋"/>
                <w:color w:val="000000"/>
                <w:sz w:val="21"/>
                <w:szCs w:val="21"/>
              </w:rPr>
            </w:pPr>
            <w:r>
              <w:rPr>
                <w:rFonts w:hint="eastAsia" w:ascii="仿宋" w:hAnsi="仿宋" w:eastAsia="仿宋" w:cs="仿宋"/>
                <w:sz w:val="21"/>
                <w:szCs w:val="21"/>
                <w:lang w:val="en-US"/>
              </w:rPr>
              <w:t>（</w:t>
            </w:r>
            <w:r>
              <w:rPr>
                <w:rFonts w:hint="eastAsia" w:ascii="仿宋" w:hAnsi="仿宋" w:eastAsia="仿宋" w:cs="仿宋"/>
                <w:sz w:val="21"/>
                <w:szCs w:val="21"/>
                <w:lang w:val="en-US" w:eastAsia="zh-CN"/>
              </w:rPr>
              <w:t>3</w:t>
            </w:r>
            <w:r>
              <w:rPr>
                <w:rFonts w:hint="eastAsia" w:ascii="仿宋" w:hAnsi="仿宋" w:eastAsia="仿宋" w:cs="仿宋"/>
                <w:sz w:val="21"/>
                <w:szCs w:val="21"/>
                <w:lang w:val="en-US"/>
              </w:rPr>
              <w:t>）</w:t>
            </w:r>
            <w:r>
              <w:rPr>
                <w:rFonts w:hint="eastAsia" w:ascii="仿宋" w:hAnsi="仿宋" w:eastAsia="仿宋" w:cs="仿宋"/>
                <w:color w:val="000000"/>
                <w:sz w:val="21"/>
                <w:szCs w:val="21"/>
              </w:rPr>
              <w:t>无人集群仿真环境（包含建模、集群协同飞行、集群飞行安全控制、集群自主决策与路径规划等算法仿真），1套；</w:t>
            </w:r>
          </w:p>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textAlignment w:val="bottom"/>
              <w:rPr>
                <w:rFonts w:hint="eastAsia" w:ascii="仿宋" w:hAnsi="仿宋" w:eastAsia="仿宋" w:cs="仿宋"/>
                <w:color w:val="000000"/>
                <w:kern w:val="2"/>
                <w:sz w:val="21"/>
                <w:szCs w:val="21"/>
                <w:lang w:val="en-US" w:eastAsia="zh-CN" w:bidi="ar-SA"/>
              </w:rPr>
            </w:pPr>
            <w:r>
              <w:rPr>
                <w:rFonts w:hint="eastAsia" w:ascii="仿宋" w:hAnsi="仿宋" w:eastAsia="仿宋" w:cs="仿宋"/>
                <w:sz w:val="21"/>
                <w:szCs w:val="21"/>
                <w:lang w:val="en-US"/>
              </w:rPr>
              <w:t>（</w:t>
            </w:r>
            <w:r>
              <w:rPr>
                <w:rFonts w:hint="eastAsia" w:ascii="仿宋" w:hAnsi="仿宋" w:eastAsia="仿宋" w:cs="仿宋"/>
                <w:sz w:val="21"/>
                <w:szCs w:val="21"/>
                <w:lang w:val="en-US" w:eastAsia="zh-CN"/>
              </w:rPr>
              <w:t>4</w:t>
            </w:r>
            <w:r>
              <w:rPr>
                <w:rFonts w:hint="eastAsia" w:ascii="仿宋" w:hAnsi="仿宋" w:eastAsia="仿宋" w:cs="仿宋"/>
                <w:sz w:val="21"/>
                <w:szCs w:val="21"/>
                <w:lang w:val="en-US"/>
              </w:rPr>
              <w:t>）</w:t>
            </w:r>
            <w:r>
              <w:rPr>
                <w:rFonts w:hint="eastAsia" w:ascii="仿宋" w:hAnsi="仿宋" w:eastAsia="仿宋" w:cs="仿宋"/>
                <w:color w:val="000000"/>
                <w:sz w:val="21"/>
                <w:szCs w:val="21"/>
              </w:rPr>
              <w:t>图纸及软件，1套。</w:t>
            </w:r>
          </w:p>
        </w:tc>
        <w:tc>
          <w:tcPr>
            <w:tcW w:w="796"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bottom"/>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400</w:t>
            </w:r>
          </w:p>
        </w:tc>
        <w:tc>
          <w:tcPr>
            <w:tcW w:w="796"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bottom"/>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105</w:t>
            </w:r>
          </w:p>
        </w:tc>
        <w:tc>
          <w:tcPr>
            <w:tcW w:w="817"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bottom"/>
              <w:rPr>
                <w:rFonts w:hint="eastAsia" w:ascii="仿宋" w:hAnsi="仿宋" w:eastAsia="仿宋" w:cs="仿宋"/>
                <w:color w:val="000000"/>
                <w:kern w:val="2"/>
                <w:sz w:val="21"/>
                <w:szCs w:val="21"/>
                <w:lang w:val="en-US" w:eastAsia="zh-CN" w:bidi="ar-SA"/>
              </w:rPr>
            </w:pPr>
            <w:r>
              <w:rPr>
                <w:rFonts w:hint="eastAsia" w:ascii="仿宋" w:hAnsi="仿宋" w:eastAsia="仿宋" w:cs="仿宋"/>
                <w:color w:val="auto"/>
                <w:sz w:val="21"/>
                <w:szCs w:val="21"/>
                <w:lang w:val="en-US" w:eastAsia="zh-CN"/>
              </w:rPr>
              <w:t>3</w:t>
            </w:r>
            <w:r>
              <w:rPr>
                <w:rFonts w:hint="eastAsia" w:ascii="仿宋" w:hAnsi="仿宋" w:eastAsia="仿宋" w:cs="仿宋"/>
                <w:i w:val="0"/>
                <w:color w:val="000000"/>
                <w:sz w:val="21"/>
                <w:szCs w:val="21"/>
                <w:u w:val="none"/>
                <w:lang w:val="en-US" w:eastAsia="zh-CN"/>
              </w:rPr>
              <w:t>年</w:t>
            </w:r>
          </w:p>
        </w:tc>
        <w:tc>
          <w:tcPr>
            <w:tcW w:w="1060"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bottom"/>
              <w:rPr>
                <w:rFonts w:hint="eastAsia" w:ascii="仿宋" w:hAnsi="仿宋" w:eastAsia="仿宋" w:cs="仿宋"/>
                <w:color w:val="000000"/>
                <w:sz w:val="21"/>
                <w:szCs w:val="21"/>
              </w:rPr>
            </w:pPr>
            <w:r>
              <w:rPr>
                <w:rFonts w:hint="eastAsia" w:ascii="仿宋" w:hAnsi="仿宋" w:eastAsia="仿宋" w:cs="仿宋"/>
                <w:color w:val="000000"/>
                <w:sz w:val="21"/>
                <w:szCs w:val="21"/>
              </w:rPr>
              <w:t>李辉</w:t>
            </w:r>
          </w:p>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bottom"/>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lang w:val="en-US" w:eastAsia="zh-CN"/>
              </w:rPr>
              <w:t>18538502133</w:t>
            </w:r>
          </w:p>
        </w:tc>
        <w:tc>
          <w:tcPr>
            <w:tcW w:w="916"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bottom"/>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二七区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559" w:type="dxa"/>
            <w:tcBorders>
              <w:tl2br w:val="nil"/>
              <w:tr2bl w:val="nil"/>
            </w:tcBorders>
            <w:noWrap w:val="0"/>
            <w:tcMar>
              <w:top w:w="12" w:type="dxa"/>
              <w:left w:w="12" w:type="dxa"/>
              <w:right w:w="12" w:type="dxa"/>
            </w:tcMar>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240" w:lineRule="auto"/>
              <w:ind w:left="0" w:leftChars="0" w:firstLine="0" w:firstLineChars="0"/>
              <w:jc w:val="center"/>
              <w:textAlignment w:val="bottom"/>
              <w:rPr>
                <w:rFonts w:hint="eastAsia" w:ascii="仿宋" w:hAnsi="仿宋" w:eastAsia="仿宋" w:cs="仿宋"/>
                <w:color w:val="000000"/>
                <w:kern w:val="2"/>
                <w:sz w:val="21"/>
                <w:szCs w:val="21"/>
                <w:lang w:val="en-US" w:eastAsia="zh-CN" w:bidi="ar-SA"/>
              </w:rPr>
            </w:pPr>
          </w:p>
        </w:tc>
        <w:tc>
          <w:tcPr>
            <w:tcW w:w="1259"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bottom"/>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纺织整经机筒纱自动上落及超重盛丝筒转运智能系统开发</w:t>
            </w:r>
          </w:p>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bottom"/>
              <w:rPr>
                <w:rFonts w:hint="eastAsia" w:ascii="仿宋" w:hAnsi="仿宋" w:eastAsia="仿宋" w:cs="仿宋"/>
                <w:kern w:val="2"/>
                <w:sz w:val="21"/>
                <w:szCs w:val="21"/>
                <w:lang w:val="en-US" w:eastAsia="zh-CN" w:bidi="ar-SA"/>
              </w:rPr>
            </w:pPr>
          </w:p>
        </w:tc>
        <w:tc>
          <w:tcPr>
            <w:tcW w:w="1104"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bottom"/>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恒天重工股份有限公司</w:t>
            </w:r>
          </w:p>
        </w:tc>
        <w:tc>
          <w:tcPr>
            <w:tcW w:w="887"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bottom"/>
              <w:rPr>
                <w:rFonts w:hint="eastAsia" w:ascii="仿宋" w:hAnsi="仿宋" w:eastAsia="仿宋" w:cs="仿宋"/>
                <w:kern w:val="2"/>
                <w:sz w:val="21"/>
                <w:szCs w:val="21"/>
                <w:lang w:val="en-US" w:eastAsia="zh-CN" w:bidi="ar-SA"/>
              </w:rPr>
            </w:pPr>
            <w:r>
              <w:rPr>
                <w:rFonts w:hint="eastAsia" w:ascii="仿宋" w:hAnsi="仿宋" w:eastAsia="仿宋" w:cs="仿宋"/>
                <w:kern w:val="0"/>
                <w:sz w:val="21"/>
                <w:szCs w:val="21"/>
                <w:lang w:val="en-US" w:eastAsia="zh-CN" w:bidi="ar"/>
              </w:rPr>
              <w:t>高端智能装备</w:t>
            </w:r>
          </w:p>
        </w:tc>
        <w:tc>
          <w:tcPr>
            <w:tcW w:w="4012"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firstLine="420" w:firstLineChars="200"/>
              <w:jc w:val="both"/>
              <w:textAlignment w:val="bottom"/>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本项目主要研究内容：</w:t>
            </w:r>
          </w:p>
          <w:p>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both"/>
              <w:textAlignment w:val="bottom"/>
              <w:rPr>
                <w:rFonts w:hint="eastAsia" w:ascii="仿宋" w:hAnsi="仿宋" w:eastAsia="仿宋" w:cs="仿宋"/>
                <w:sz w:val="21"/>
                <w:szCs w:val="21"/>
              </w:rPr>
            </w:pPr>
            <w:r>
              <w:rPr>
                <w:rFonts w:hint="eastAsia" w:ascii="仿宋" w:hAnsi="仿宋" w:eastAsia="仿宋" w:cs="仿宋"/>
                <w:sz w:val="21"/>
                <w:szCs w:val="21"/>
              </w:rPr>
              <w:t>1.以适应多品类纱锭挂取为目标，开展纱锭自动识别、整列及挂取技术研究，明确纱锭识别、抓取及翻转所用专属装置类型，确保来料质量，开展转运工具与筒子架之间挂取纱方案研究，匹配不同类型筒子架的挂纱需求。（织造）</w:t>
            </w:r>
          </w:p>
          <w:p>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both"/>
              <w:textAlignment w:val="bottom"/>
              <w:rPr>
                <w:rFonts w:hint="eastAsia" w:ascii="仿宋" w:hAnsi="仿宋" w:eastAsia="仿宋" w:cs="仿宋"/>
                <w:sz w:val="21"/>
                <w:szCs w:val="21"/>
              </w:rPr>
            </w:pPr>
            <w:r>
              <w:rPr>
                <w:rFonts w:hint="eastAsia" w:ascii="仿宋" w:hAnsi="仿宋" w:eastAsia="仿宋" w:cs="仿宋"/>
                <w:sz w:val="21"/>
                <w:szCs w:val="21"/>
                <w:lang w:val="en-US" w:eastAsia="zh-CN"/>
              </w:rPr>
              <w:t>2.</w:t>
            </w:r>
            <w:r>
              <w:rPr>
                <w:rFonts w:hint="eastAsia" w:ascii="仿宋" w:hAnsi="仿宋" w:eastAsia="仿宋" w:cs="仿宋"/>
                <w:sz w:val="21"/>
                <w:szCs w:val="21"/>
              </w:rPr>
              <w:t>结合经轴架的上、落轴工艺要求，开展智能排程算法研究，基于经轴物流动线及工艺需求分析，融合智能感知与智慧调度技术，开展专用经轴AGV及自动上落装置的设计研究。（织造）</w:t>
            </w:r>
          </w:p>
          <w:p>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both"/>
              <w:textAlignment w:val="bottom"/>
              <w:rPr>
                <w:rFonts w:hint="eastAsia" w:ascii="仿宋" w:hAnsi="仿宋" w:eastAsia="仿宋" w:cs="仿宋"/>
                <w:sz w:val="21"/>
                <w:szCs w:val="21"/>
              </w:rPr>
            </w:pPr>
            <w:r>
              <w:rPr>
                <w:rFonts w:hint="eastAsia" w:ascii="仿宋" w:hAnsi="仿宋" w:eastAsia="仿宋" w:cs="仿宋"/>
                <w:sz w:val="21"/>
                <w:szCs w:val="21"/>
                <w:lang w:val="en-US" w:eastAsia="zh-CN"/>
              </w:rPr>
              <w:t>3.</w:t>
            </w:r>
            <w:r>
              <w:rPr>
                <w:rFonts w:hint="eastAsia" w:ascii="仿宋" w:hAnsi="仿宋" w:eastAsia="仿宋" w:cs="仿宋"/>
                <w:sz w:val="21"/>
                <w:szCs w:val="21"/>
              </w:rPr>
              <w:t>开展多舵轮驱动的重载AGV结构分析，论证其多种特殊运动方式的适用性，同时对重载下的多舵轮驱动的运动轨迹进行研究，针对性设计其运动反馈控制模型策略，保证运动状态及运动精度的精准可控，辅以软件平台运动仿真及试验，验证所提出的运动控制策略的可行性。（化纤）</w:t>
            </w:r>
          </w:p>
          <w:p>
            <w:pPr>
              <w:pStyle w:val="2"/>
              <w:keepNext w:val="0"/>
              <w:keepLines w:val="0"/>
              <w:pageBreakBefore w:val="0"/>
              <w:kinsoku/>
              <w:wordWrap/>
              <w:overflowPunct/>
              <w:topLinePunct w:val="0"/>
              <w:autoSpaceDE/>
              <w:autoSpaceDN/>
              <w:bidi w:val="0"/>
              <w:adjustRightInd w:val="0"/>
              <w:snapToGrid w:val="0"/>
              <w:spacing w:before="0" w:line="240" w:lineRule="auto"/>
              <w:ind w:left="0" w:firstLine="420" w:firstLineChars="200"/>
              <w:rPr>
                <w:rFonts w:hint="eastAsia" w:ascii="仿宋" w:hAnsi="仿宋" w:eastAsia="仿宋" w:cs="仿宋"/>
                <w:b w:val="0"/>
                <w:bCs w:val="0"/>
                <w:sz w:val="21"/>
                <w:szCs w:val="21"/>
              </w:rPr>
            </w:pPr>
            <w:r>
              <w:rPr>
                <w:rFonts w:hint="eastAsia" w:ascii="仿宋" w:hAnsi="仿宋" w:eastAsia="仿宋" w:cs="仿宋"/>
                <w:b w:val="0"/>
                <w:bCs w:val="0"/>
                <w:sz w:val="21"/>
                <w:szCs w:val="21"/>
              </w:rPr>
              <w:t>主要目标任务：</w:t>
            </w:r>
          </w:p>
          <w:p>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both"/>
              <w:textAlignment w:val="bottom"/>
              <w:rPr>
                <w:rFonts w:hint="eastAsia" w:ascii="仿宋" w:hAnsi="仿宋" w:eastAsia="仿宋" w:cs="仿宋"/>
                <w:sz w:val="21"/>
                <w:szCs w:val="21"/>
              </w:rPr>
            </w:pPr>
            <w:r>
              <w:rPr>
                <w:rFonts w:hint="eastAsia" w:ascii="仿宋" w:hAnsi="仿宋" w:eastAsia="仿宋" w:cs="仿宋"/>
                <w:sz w:val="21"/>
                <w:szCs w:val="21"/>
                <w:lang w:val="en-US" w:eastAsia="zh-CN"/>
              </w:rPr>
              <w:t>1.</w:t>
            </w:r>
            <w:r>
              <w:rPr>
                <w:rFonts w:hint="eastAsia" w:ascii="仿宋" w:hAnsi="仿宋" w:eastAsia="仿宋" w:cs="仿宋"/>
                <w:sz w:val="21"/>
                <w:szCs w:val="21"/>
              </w:rPr>
              <w:t>完成整经机筒纱自动上落及经轴自动转运智能系统的开发，实现整经机自动上落筒纱、整经工序和浆纱工序之间物料自动转运的智能化，有效提高设备利用率。（织造）</w:t>
            </w:r>
          </w:p>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both"/>
              <w:textAlignment w:val="bottom"/>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2.</w:t>
            </w:r>
            <w:r>
              <w:rPr>
                <w:rFonts w:hint="eastAsia" w:ascii="仿宋" w:hAnsi="仿宋" w:eastAsia="仿宋" w:cs="仿宋"/>
                <w:sz w:val="21"/>
                <w:szCs w:val="21"/>
              </w:rPr>
              <w:t>完成超重盛丝筒转运智能系统的开发，实现盛丝桶的自动转运及物料信息跟踪与统计，提高设备运行效率并实现转运信息的数字化。（化纤）</w:t>
            </w:r>
          </w:p>
        </w:tc>
        <w:tc>
          <w:tcPr>
            <w:tcW w:w="3818"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textAlignment w:val="bottom"/>
              <w:rPr>
                <w:rFonts w:hint="eastAsia" w:ascii="仿宋" w:hAnsi="仿宋" w:eastAsia="仿宋" w:cs="仿宋"/>
                <w:b/>
                <w:bCs/>
                <w:sz w:val="21"/>
                <w:szCs w:val="21"/>
              </w:rPr>
            </w:pPr>
            <w:r>
              <w:rPr>
                <w:rFonts w:hint="eastAsia" w:ascii="仿宋" w:hAnsi="仿宋" w:eastAsia="仿宋" w:cs="仿宋"/>
                <w:sz w:val="21"/>
                <w:szCs w:val="21"/>
              </w:rPr>
              <w:t>1</w:t>
            </w:r>
            <w:r>
              <w:rPr>
                <w:rFonts w:hint="eastAsia" w:ascii="仿宋" w:hAnsi="仿宋" w:eastAsia="仿宋" w:cs="仿宋"/>
                <w:b/>
                <w:bCs/>
                <w:sz w:val="21"/>
                <w:szCs w:val="21"/>
              </w:rPr>
              <w:t>.考核指标：</w:t>
            </w:r>
          </w:p>
          <w:p>
            <w:pPr>
              <w:pStyle w:val="2"/>
              <w:keepNext w:val="0"/>
              <w:keepLines w:val="0"/>
              <w:pageBreakBefore w:val="0"/>
              <w:numPr>
                <w:ilvl w:val="0"/>
                <w:numId w:val="0"/>
              </w:numPr>
              <w:tabs>
                <w:tab w:val="left" w:pos="440"/>
              </w:tabs>
              <w:kinsoku/>
              <w:wordWrap/>
              <w:overflowPunct/>
              <w:topLinePunct w:val="0"/>
              <w:autoSpaceDE/>
              <w:autoSpaceDN/>
              <w:bidi w:val="0"/>
              <w:adjustRightInd w:val="0"/>
              <w:snapToGrid w:val="0"/>
              <w:spacing w:before="0" w:line="240" w:lineRule="auto"/>
              <w:ind w:leftChars="0"/>
              <w:rPr>
                <w:rFonts w:hint="eastAsia" w:ascii="仿宋" w:hAnsi="仿宋" w:eastAsia="仿宋" w:cs="仿宋"/>
                <w:sz w:val="21"/>
                <w:szCs w:val="21"/>
              </w:rPr>
            </w:pPr>
            <w:r>
              <w:rPr>
                <w:rFonts w:hint="eastAsia" w:ascii="仿宋" w:hAnsi="仿宋" w:eastAsia="仿宋" w:cs="仿宋"/>
                <w:sz w:val="21"/>
                <w:szCs w:val="21"/>
                <w:lang w:val="en-US"/>
              </w:rPr>
              <w:t>（1）</w:t>
            </w:r>
            <w:r>
              <w:rPr>
                <w:rFonts w:hint="eastAsia" w:ascii="仿宋" w:hAnsi="仿宋" w:eastAsia="仿宋" w:cs="仿宋"/>
                <w:sz w:val="21"/>
                <w:szCs w:val="21"/>
              </w:rPr>
              <w:t>纱锭识别种类：≥20种</w:t>
            </w:r>
          </w:p>
          <w:p>
            <w:pPr>
              <w:pStyle w:val="2"/>
              <w:keepNext w:val="0"/>
              <w:keepLines w:val="0"/>
              <w:pageBreakBefore w:val="0"/>
              <w:numPr>
                <w:ilvl w:val="0"/>
                <w:numId w:val="0"/>
              </w:numPr>
              <w:tabs>
                <w:tab w:val="left" w:pos="440"/>
              </w:tabs>
              <w:kinsoku/>
              <w:wordWrap/>
              <w:overflowPunct/>
              <w:topLinePunct w:val="0"/>
              <w:autoSpaceDE/>
              <w:autoSpaceDN/>
              <w:bidi w:val="0"/>
              <w:adjustRightInd w:val="0"/>
              <w:snapToGrid w:val="0"/>
              <w:spacing w:before="0" w:line="240" w:lineRule="auto"/>
              <w:ind w:leftChars="0"/>
              <w:rPr>
                <w:rFonts w:hint="eastAsia" w:ascii="仿宋" w:hAnsi="仿宋" w:eastAsia="仿宋" w:cs="仿宋"/>
                <w:sz w:val="21"/>
                <w:szCs w:val="21"/>
              </w:rPr>
            </w:pPr>
            <w:r>
              <w:rPr>
                <w:rFonts w:hint="eastAsia" w:ascii="仿宋" w:hAnsi="仿宋" w:eastAsia="仿宋" w:cs="仿宋"/>
                <w:sz w:val="21"/>
                <w:szCs w:val="21"/>
                <w:lang w:val="en-US"/>
              </w:rPr>
              <w:t>（</w:t>
            </w:r>
            <w:r>
              <w:rPr>
                <w:rFonts w:hint="eastAsia" w:ascii="仿宋" w:hAnsi="仿宋" w:eastAsia="仿宋" w:cs="仿宋"/>
                <w:sz w:val="21"/>
                <w:szCs w:val="21"/>
                <w:lang w:val="en-US" w:eastAsia="zh-CN"/>
              </w:rPr>
              <w:t>2</w:t>
            </w:r>
            <w:r>
              <w:rPr>
                <w:rFonts w:hint="eastAsia" w:ascii="仿宋" w:hAnsi="仿宋" w:eastAsia="仿宋" w:cs="仿宋"/>
                <w:sz w:val="21"/>
                <w:szCs w:val="21"/>
                <w:lang w:val="en-US"/>
              </w:rPr>
              <w:t>）</w:t>
            </w:r>
            <w:r>
              <w:rPr>
                <w:rFonts w:hint="eastAsia" w:ascii="仿宋" w:hAnsi="仿宋" w:eastAsia="仿宋" w:cs="仿宋"/>
                <w:sz w:val="21"/>
                <w:szCs w:val="21"/>
              </w:rPr>
              <w:t>纱锭识别速度：≤0.5s</w:t>
            </w:r>
          </w:p>
          <w:p>
            <w:pPr>
              <w:pStyle w:val="2"/>
              <w:keepNext w:val="0"/>
              <w:keepLines w:val="0"/>
              <w:pageBreakBefore w:val="0"/>
              <w:numPr>
                <w:ilvl w:val="0"/>
                <w:numId w:val="0"/>
              </w:numPr>
              <w:tabs>
                <w:tab w:val="left" w:pos="440"/>
              </w:tabs>
              <w:kinsoku/>
              <w:wordWrap/>
              <w:overflowPunct/>
              <w:topLinePunct w:val="0"/>
              <w:autoSpaceDE/>
              <w:autoSpaceDN/>
              <w:bidi w:val="0"/>
              <w:adjustRightInd w:val="0"/>
              <w:snapToGrid w:val="0"/>
              <w:spacing w:before="0" w:line="240" w:lineRule="auto"/>
              <w:ind w:leftChars="0"/>
              <w:rPr>
                <w:rFonts w:hint="eastAsia" w:ascii="仿宋" w:hAnsi="仿宋" w:eastAsia="仿宋" w:cs="仿宋"/>
                <w:sz w:val="21"/>
                <w:szCs w:val="21"/>
              </w:rPr>
            </w:pPr>
            <w:r>
              <w:rPr>
                <w:rFonts w:hint="eastAsia" w:ascii="仿宋" w:hAnsi="仿宋" w:eastAsia="仿宋" w:cs="仿宋"/>
                <w:sz w:val="21"/>
                <w:szCs w:val="21"/>
                <w:lang w:val="en-US"/>
              </w:rPr>
              <w:t>（</w:t>
            </w:r>
            <w:r>
              <w:rPr>
                <w:rFonts w:hint="eastAsia" w:ascii="仿宋" w:hAnsi="仿宋" w:eastAsia="仿宋" w:cs="仿宋"/>
                <w:sz w:val="21"/>
                <w:szCs w:val="21"/>
                <w:lang w:val="en-US" w:eastAsia="zh-CN"/>
              </w:rPr>
              <w:t>3</w:t>
            </w:r>
            <w:r>
              <w:rPr>
                <w:rFonts w:hint="eastAsia" w:ascii="仿宋" w:hAnsi="仿宋" w:eastAsia="仿宋" w:cs="仿宋"/>
                <w:sz w:val="21"/>
                <w:szCs w:val="21"/>
                <w:lang w:val="en-US"/>
              </w:rPr>
              <w:t>）</w:t>
            </w:r>
            <w:r>
              <w:rPr>
                <w:rFonts w:hint="eastAsia" w:ascii="仿宋" w:hAnsi="仿宋" w:eastAsia="仿宋" w:cs="仿宋"/>
                <w:sz w:val="21"/>
                <w:szCs w:val="21"/>
              </w:rPr>
              <w:t>纱锭识别准确度：99.9%</w:t>
            </w:r>
          </w:p>
          <w:p>
            <w:pPr>
              <w:pStyle w:val="2"/>
              <w:keepNext w:val="0"/>
              <w:keepLines w:val="0"/>
              <w:pageBreakBefore w:val="0"/>
              <w:numPr>
                <w:ilvl w:val="0"/>
                <w:numId w:val="0"/>
              </w:numPr>
              <w:tabs>
                <w:tab w:val="left" w:pos="440"/>
              </w:tabs>
              <w:kinsoku/>
              <w:wordWrap/>
              <w:overflowPunct/>
              <w:topLinePunct w:val="0"/>
              <w:autoSpaceDE/>
              <w:autoSpaceDN/>
              <w:bidi w:val="0"/>
              <w:adjustRightInd w:val="0"/>
              <w:snapToGrid w:val="0"/>
              <w:spacing w:before="0" w:line="240" w:lineRule="auto"/>
              <w:ind w:leftChars="0"/>
              <w:rPr>
                <w:rFonts w:hint="eastAsia" w:ascii="仿宋" w:hAnsi="仿宋" w:eastAsia="仿宋" w:cs="仿宋"/>
                <w:sz w:val="21"/>
                <w:szCs w:val="21"/>
              </w:rPr>
            </w:pPr>
            <w:r>
              <w:rPr>
                <w:rFonts w:hint="eastAsia" w:ascii="仿宋" w:hAnsi="仿宋" w:eastAsia="仿宋" w:cs="仿宋"/>
                <w:sz w:val="21"/>
                <w:szCs w:val="21"/>
                <w:lang w:val="en-US"/>
              </w:rPr>
              <w:t>（</w:t>
            </w:r>
            <w:r>
              <w:rPr>
                <w:rFonts w:hint="eastAsia" w:ascii="仿宋" w:hAnsi="仿宋" w:eastAsia="仿宋" w:cs="仿宋"/>
                <w:sz w:val="21"/>
                <w:szCs w:val="21"/>
                <w:lang w:val="en-US" w:eastAsia="zh-CN"/>
              </w:rPr>
              <w:t>4</w:t>
            </w:r>
            <w:r>
              <w:rPr>
                <w:rFonts w:hint="eastAsia" w:ascii="仿宋" w:hAnsi="仿宋" w:eastAsia="仿宋" w:cs="仿宋"/>
                <w:sz w:val="21"/>
                <w:szCs w:val="21"/>
                <w:lang w:val="en-US"/>
              </w:rPr>
              <w:t>）</w:t>
            </w:r>
            <w:r>
              <w:rPr>
                <w:rFonts w:hint="eastAsia" w:ascii="仿宋" w:hAnsi="仿宋" w:eastAsia="仿宋" w:cs="仿宋"/>
                <w:sz w:val="21"/>
                <w:szCs w:val="21"/>
              </w:rPr>
              <w:t>纱锭抓放效率：≤20 s /组</w:t>
            </w:r>
          </w:p>
          <w:p>
            <w:pPr>
              <w:pStyle w:val="2"/>
              <w:keepNext w:val="0"/>
              <w:keepLines w:val="0"/>
              <w:pageBreakBefore w:val="0"/>
              <w:numPr>
                <w:ilvl w:val="0"/>
                <w:numId w:val="0"/>
              </w:numPr>
              <w:tabs>
                <w:tab w:val="left" w:pos="440"/>
              </w:tabs>
              <w:kinsoku/>
              <w:wordWrap/>
              <w:overflowPunct/>
              <w:topLinePunct w:val="0"/>
              <w:autoSpaceDE/>
              <w:autoSpaceDN/>
              <w:bidi w:val="0"/>
              <w:adjustRightInd w:val="0"/>
              <w:snapToGrid w:val="0"/>
              <w:spacing w:before="0" w:line="240" w:lineRule="auto"/>
              <w:ind w:leftChars="0"/>
              <w:rPr>
                <w:rFonts w:hint="eastAsia" w:ascii="仿宋" w:hAnsi="仿宋" w:eastAsia="仿宋" w:cs="仿宋"/>
                <w:sz w:val="21"/>
                <w:szCs w:val="21"/>
              </w:rPr>
            </w:pPr>
            <w:r>
              <w:rPr>
                <w:rFonts w:hint="eastAsia" w:ascii="仿宋" w:hAnsi="仿宋" w:eastAsia="仿宋" w:cs="仿宋"/>
                <w:sz w:val="21"/>
                <w:szCs w:val="21"/>
                <w:lang w:val="en-US"/>
              </w:rPr>
              <w:t>（</w:t>
            </w:r>
            <w:r>
              <w:rPr>
                <w:rFonts w:hint="eastAsia" w:ascii="仿宋" w:hAnsi="仿宋" w:eastAsia="仿宋" w:cs="仿宋"/>
                <w:sz w:val="21"/>
                <w:szCs w:val="21"/>
                <w:lang w:val="en-US" w:eastAsia="zh-CN"/>
              </w:rPr>
              <w:t>5</w:t>
            </w:r>
            <w:r>
              <w:rPr>
                <w:rFonts w:hint="eastAsia" w:ascii="仿宋" w:hAnsi="仿宋" w:eastAsia="仿宋" w:cs="仿宋"/>
                <w:sz w:val="21"/>
                <w:szCs w:val="21"/>
                <w:lang w:val="en-US"/>
              </w:rPr>
              <w:t>）</w:t>
            </w:r>
            <w:r>
              <w:rPr>
                <w:rFonts w:hint="eastAsia" w:ascii="仿宋" w:hAnsi="仿宋" w:eastAsia="仿宋" w:cs="仿宋"/>
                <w:sz w:val="21"/>
                <w:szCs w:val="21"/>
              </w:rPr>
              <w:t>挂纱AGV单次转运纱锭数量：40个（单面）/80个（双面）</w:t>
            </w:r>
          </w:p>
          <w:p>
            <w:pPr>
              <w:pStyle w:val="2"/>
              <w:keepNext w:val="0"/>
              <w:keepLines w:val="0"/>
              <w:pageBreakBefore w:val="0"/>
              <w:numPr>
                <w:ilvl w:val="0"/>
                <w:numId w:val="0"/>
              </w:numPr>
              <w:tabs>
                <w:tab w:val="left" w:pos="440"/>
              </w:tabs>
              <w:kinsoku/>
              <w:wordWrap/>
              <w:overflowPunct/>
              <w:topLinePunct w:val="0"/>
              <w:autoSpaceDE/>
              <w:autoSpaceDN/>
              <w:bidi w:val="0"/>
              <w:adjustRightInd w:val="0"/>
              <w:snapToGrid w:val="0"/>
              <w:spacing w:before="0" w:line="240" w:lineRule="auto"/>
              <w:ind w:leftChars="0"/>
              <w:rPr>
                <w:rFonts w:hint="eastAsia" w:ascii="仿宋" w:hAnsi="仿宋" w:eastAsia="仿宋" w:cs="仿宋"/>
                <w:sz w:val="21"/>
                <w:szCs w:val="21"/>
              </w:rPr>
            </w:pPr>
            <w:r>
              <w:rPr>
                <w:rFonts w:hint="eastAsia" w:ascii="仿宋" w:hAnsi="仿宋" w:eastAsia="仿宋" w:cs="仿宋"/>
                <w:sz w:val="21"/>
                <w:szCs w:val="21"/>
                <w:lang w:val="en-US"/>
              </w:rPr>
              <w:t>（</w:t>
            </w:r>
            <w:r>
              <w:rPr>
                <w:rFonts w:hint="eastAsia" w:ascii="仿宋" w:hAnsi="仿宋" w:eastAsia="仿宋" w:cs="仿宋"/>
                <w:sz w:val="21"/>
                <w:szCs w:val="21"/>
                <w:lang w:val="en-US" w:eastAsia="zh-CN"/>
              </w:rPr>
              <w:t>6</w:t>
            </w:r>
            <w:r>
              <w:rPr>
                <w:rFonts w:hint="eastAsia" w:ascii="仿宋" w:hAnsi="仿宋" w:eastAsia="仿宋" w:cs="仿宋"/>
                <w:sz w:val="21"/>
                <w:szCs w:val="21"/>
                <w:lang w:val="en-US"/>
              </w:rPr>
              <w:t>）</w:t>
            </w:r>
            <w:r>
              <w:rPr>
                <w:rFonts w:hint="eastAsia" w:ascii="仿宋" w:hAnsi="仿宋" w:eastAsia="仿宋" w:cs="仿宋"/>
                <w:sz w:val="21"/>
                <w:szCs w:val="21"/>
              </w:rPr>
              <w:t>挂纱AGV额定负载：≥500kg</w:t>
            </w:r>
          </w:p>
          <w:p>
            <w:pPr>
              <w:pStyle w:val="2"/>
              <w:keepNext w:val="0"/>
              <w:keepLines w:val="0"/>
              <w:pageBreakBefore w:val="0"/>
              <w:numPr>
                <w:ilvl w:val="0"/>
                <w:numId w:val="0"/>
              </w:numPr>
              <w:tabs>
                <w:tab w:val="left" w:pos="440"/>
              </w:tabs>
              <w:kinsoku/>
              <w:wordWrap/>
              <w:overflowPunct/>
              <w:topLinePunct w:val="0"/>
              <w:autoSpaceDE/>
              <w:autoSpaceDN/>
              <w:bidi w:val="0"/>
              <w:adjustRightInd w:val="0"/>
              <w:snapToGrid w:val="0"/>
              <w:spacing w:before="0" w:line="240" w:lineRule="auto"/>
              <w:ind w:leftChars="0"/>
              <w:rPr>
                <w:rFonts w:hint="eastAsia" w:ascii="仿宋" w:hAnsi="仿宋" w:eastAsia="仿宋" w:cs="仿宋"/>
                <w:sz w:val="21"/>
                <w:szCs w:val="21"/>
              </w:rPr>
            </w:pPr>
            <w:r>
              <w:rPr>
                <w:rFonts w:hint="eastAsia" w:ascii="仿宋" w:hAnsi="仿宋" w:eastAsia="仿宋" w:cs="仿宋"/>
                <w:sz w:val="21"/>
                <w:szCs w:val="21"/>
                <w:lang w:val="en-US"/>
              </w:rPr>
              <w:t>（</w:t>
            </w:r>
            <w:r>
              <w:rPr>
                <w:rFonts w:hint="eastAsia" w:ascii="仿宋" w:hAnsi="仿宋" w:eastAsia="仿宋" w:cs="仿宋"/>
                <w:sz w:val="21"/>
                <w:szCs w:val="21"/>
                <w:lang w:val="en-US" w:eastAsia="zh-CN"/>
              </w:rPr>
              <w:t>7</w:t>
            </w:r>
            <w:r>
              <w:rPr>
                <w:rFonts w:hint="eastAsia" w:ascii="仿宋" w:hAnsi="仿宋" w:eastAsia="仿宋" w:cs="仿宋"/>
                <w:sz w:val="21"/>
                <w:szCs w:val="21"/>
                <w:lang w:val="en-US"/>
              </w:rPr>
              <w:t>）</w:t>
            </w:r>
            <w:r>
              <w:rPr>
                <w:rFonts w:hint="eastAsia" w:ascii="仿宋" w:hAnsi="仿宋" w:eastAsia="仿宋" w:cs="仿宋"/>
                <w:sz w:val="21"/>
                <w:szCs w:val="21"/>
              </w:rPr>
              <w:t>挂纱AGV停车精度：≤±10mm</w:t>
            </w:r>
          </w:p>
          <w:p>
            <w:pPr>
              <w:pStyle w:val="2"/>
              <w:keepNext w:val="0"/>
              <w:keepLines w:val="0"/>
              <w:pageBreakBefore w:val="0"/>
              <w:numPr>
                <w:ilvl w:val="0"/>
                <w:numId w:val="0"/>
              </w:numPr>
              <w:tabs>
                <w:tab w:val="left" w:pos="440"/>
              </w:tabs>
              <w:kinsoku/>
              <w:wordWrap/>
              <w:overflowPunct/>
              <w:topLinePunct w:val="0"/>
              <w:autoSpaceDE/>
              <w:autoSpaceDN/>
              <w:bidi w:val="0"/>
              <w:adjustRightInd w:val="0"/>
              <w:snapToGrid w:val="0"/>
              <w:spacing w:before="0" w:line="240" w:lineRule="auto"/>
              <w:ind w:leftChars="0"/>
              <w:rPr>
                <w:rFonts w:hint="eastAsia" w:ascii="仿宋" w:hAnsi="仿宋" w:eastAsia="仿宋" w:cs="仿宋"/>
                <w:sz w:val="21"/>
                <w:szCs w:val="21"/>
              </w:rPr>
            </w:pPr>
            <w:r>
              <w:rPr>
                <w:rFonts w:hint="eastAsia" w:ascii="仿宋" w:hAnsi="仿宋" w:eastAsia="仿宋" w:cs="仿宋"/>
                <w:sz w:val="21"/>
                <w:szCs w:val="21"/>
                <w:lang w:val="en-US"/>
              </w:rPr>
              <w:t>（</w:t>
            </w:r>
            <w:r>
              <w:rPr>
                <w:rFonts w:hint="eastAsia" w:ascii="仿宋" w:hAnsi="仿宋" w:eastAsia="仿宋" w:cs="仿宋"/>
                <w:sz w:val="21"/>
                <w:szCs w:val="21"/>
                <w:lang w:val="en-US" w:eastAsia="zh-CN"/>
              </w:rPr>
              <w:t>8</w:t>
            </w:r>
            <w:r>
              <w:rPr>
                <w:rFonts w:hint="eastAsia" w:ascii="仿宋" w:hAnsi="仿宋" w:eastAsia="仿宋" w:cs="仿宋"/>
                <w:sz w:val="21"/>
                <w:szCs w:val="21"/>
                <w:lang w:val="en-US"/>
              </w:rPr>
              <w:t>）</w:t>
            </w:r>
            <w:r>
              <w:rPr>
                <w:rFonts w:hint="eastAsia" w:ascii="仿宋" w:hAnsi="仿宋" w:eastAsia="仿宋" w:cs="仿宋"/>
                <w:sz w:val="21"/>
                <w:szCs w:val="21"/>
              </w:rPr>
              <w:t>挂纱AGV满载运行速度：≥1.2m/s</w:t>
            </w:r>
          </w:p>
          <w:p>
            <w:pPr>
              <w:pStyle w:val="2"/>
              <w:keepNext w:val="0"/>
              <w:keepLines w:val="0"/>
              <w:pageBreakBefore w:val="0"/>
              <w:numPr>
                <w:ilvl w:val="0"/>
                <w:numId w:val="0"/>
              </w:numPr>
              <w:tabs>
                <w:tab w:val="left" w:pos="440"/>
              </w:tabs>
              <w:kinsoku/>
              <w:wordWrap/>
              <w:overflowPunct/>
              <w:topLinePunct w:val="0"/>
              <w:autoSpaceDE/>
              <w:autoSpaceDN/>
              <w:bidi w:val="0"/>
              <w:adjustRightInd w:val="0"/>
              <w:snapToGrid w:val="0"/>
              <w:spacing w:before="0" w:line="240" w:lineRule="auto"/>
              <w:ind w:leftChars="0"/>
              <w:rPr>
                <w:rFonts w:hint="eastAsia" w:ascii="仿宋" w:hAnsi="仿宋" w:eastAsia="仿宋" w:cs="仿宋"/>
                <w:sz w:val="21"/>
                <w:szCs w:val="21"/>
              </w:rPr>
            </w:pPr>
            <w:r>
              <w:rPr>
                <w:rFonts w:hint="eastAsia" w:ascii="仿宋" w:hAnsi="仿宋" w:eastAsia="仿宋" w:cs="仿宋"/>
                <w:sz w:val="21"/>
                <w:szCs w:val="21"/>
                <w:lang w:val="en-US"/>
              </w:rPr>
              <w:t>（</w:t>
            </w:r>
            <w:r>
              <w:rPr>
                <w:rFonts w:hint="eastAsia" w:ascii="仿宋" w:hAnsi="仿宋" w:eastAsia="仿宋" w:cs="仿宋"/>
                <w:sz w:val="21"/>
                <w:szCs w:val="21"/>
                <w:lang w:val="en-US" w:eastAsia="zh-CN"/>
              </w:rPr>
              <w:t>9</w:t>
            </w:r>
            <w:r>
              <w:rPr>
                <w:rFonts w:hint="eastAsia" w:ascii="仿宋" w:hAnsi="仿宋" w:eastAsia="仿宋" w:cs="仿宋"/>
                <w:sz w:val="21"/>
                <w:szCs w:val="21"/>
                <w:lang w:val="en-US"/>
              </w:rPr>
              <w:t>）</w:t>
            </w:r>
            <w:r>
              <w:rPr>
                <w:rFonts w:hint="eastAsia" w:ascii="仿宋" w:hAnsi="仿宋" w:eastAsia="仿宋" w:cs="仿宋"/>
                <w:sz w:val="21"/>
                <w:szCs w:val="21"/>
              </w:rPr>
              <w:t>AGV挂取纱（单项动作）时间：≤15s</w:t>
            </w:r>
          </w:p>
          <w:p>
            <w:pPr>
              <w:pStyle w:val="2"/>
              <w:keepNext w:val="0"/>
              <w:keepLines w:val="0"/>
              <w:pageBreakBefore w:val="0"/>
              <w:numPr>
                <w:ilvl w:val="0"/>
                <w:numId w:val="0"/>
              </w:numPr>
              <w:tabs>
                <w:tab w:val="left" w:pos="440"/>
              </w:tabs>
              <w:kinsoku/>
              <w:wordWrap/>
              <w:overflowPunct/>
              <w:topLinePunct w:val="0"/>
              <w:autoSpaceDE/>
              <w:autoSpaceDN/>
              <w:bidi w:val="0"/>
              <w:adjustRightInd w:val="0"/>
              <w:snapToGrid w:val="0"/>
              <w:spacing w:before="0" w:line="240" w:lineRule="auto"/>
              <w:ind w:leftChars="0"/>
              <w:rPr>
                <w:rFonts w:hint="eastAsia" w:ascii="仿宋" w:hAnsi="仿宋" w:eastAsia="仿宋" w:cs="仿宋"/>
                <w:sz w:val="21"/>
                <w:szCs w:val="21"/>
              </w:rPr>
            </w:pPr>
            <w:r>
              <w:rPr>
                <w:rFonts w:hint="eastAsia" w:ascii="仿宋" w:hAnsi="仿宋" w:eastAsia="仿宋" w:cs="仿宋"/>
                <w:sz w:val="21"/>
                <w:szCs w:val="21"/>
                <w:lang w:val="en-US"/>
              </w:rPr>
              <w:t>（1</w:t>
            </w:r>
            <w:r>
              <w:rPr>
                <w:rFonts w:hint="eastAsia" w:ascii="仿宋" w:hAnsi="仿宋" w:eastAsia="仿宋" w:cs="仿宋"/>
                <w:sz w:val="21"/>
                <w:szCs w:val="21"/>
                <w:lang w:val="en-US" w:eastAsia="zh-CN"/>
              </w:rPr>
              <w:t>0</w:t>
            </w:r>
            <w:r>
              <w:rPr>
                <w:rFonts w:hint="eastAsia" w:ascii="仿宋" w:hAnsi="仿宋" w:eastAsia="仿宋" w:cs="仿宋"/>
                <w:sz w:val="21"/>
                <w:szCs w:val="21"/>
                <w:lang w:val="en-US"/>
              </w:rPr>
              <w:t>）</w:t>
            </w:r>
            <w:r>
              <w:rPr>
                <w:rFonts w:hint="eastAsia" w:ascii="仿宋" w:hAnsi="仿宋" w:eastAsia="仿宋" w:cs="仿宋"/>
                <w:sz w:val="21"/>
                <w:szCs w:val="21"/>
              </w:rPr>
              <w:t>挂纱对准精度：≤±10mm</w:t>
            </w:r>
          </w:p>
          <w:p>
            <w:pPr>
              <w:pStyle w:val="2"/>
              <w:keepNext w:val="0"/>
              <w:keepLines w:val="0"/>
              <w:pageBreakBefore w:val="0"/>
              <w:numPr>
                <w:ilvl w:val="0"/>
                <w:numId w:val="0"/>
              </w:numPr>
              <w:tabs>
                <w:tab w:val="left" w:pos="440"/>
              </w:tabs>
              <w:kinsoku/>
              <w:wordWrap/>
              <w:overflowPunct/>
              <w:topLinePunct w:val="0"/>
              <w:autoSpaceDE/>
              <w:autoSpaceDN/>
              <w:bidi w:val="0"/>
              <w:adjustRightInd w:val="0"/>
              <w:snapToGrid w:val="0"/>
              <w:spacing w:before="0" w:line="240" w:lineRule="auto"/>
              <w:ind w:leftChars="0"/>
              <w:rPr>
                <w:rFonts w:hint="eastAsia" w:ascii="仿宋" w:hAnsi="仿宋" w:eastAsia="仿宋" w:cs="仿宋"/>
                <w:sz w:val="21"/>
                <w:szCs w:val="21"/>
              </w:rPr>
            </w:pPr>
            <w:r>
              <w:rPr>
                <w:rFonts w:hint="eastAsia" w:ascii="仿宋" w:hAnsi="仿宋" w:eastAsia="仿宋" w:cs="仿宋"/>
                <w:sz w:val="21"/>
                <w:szCs w:val="21"/>
                <w:lang w:val="en-US"/>
              </w:rPr>
              <w:t>（1</w:t>
            </w:r>
            <w:r>
              <w:rPr>
                <w:rFonts w:hint="eastAsia" w:ascii="仿宋" w:hAnsi="仿宋" w:eastAsia="仿宋" w:cs="仿宋"/>
                <w:sz w:val="21"/>
                <w:szCs w:val="21"/>
                <w:lang w:val="en-US" w:eastAsia="zh-CN"/>
              </w:rPr>
              <w:t>1</w:t>
            </w:r>
            <w:r>
              <w:rPr>
                <w:rFonts w:hint="eastAsia" w:ascii="仿宋" w:hAnsi="仿宋" w:eastAsia="仿宋" w:cs="仿宋"/>
                <w:sz w:val="21"/>
                <w:szCs w:val="21"/>
                <w:lang w:val="en-US"/>
              </w:rPr>
              <w:t>）</w:t>
            </w:r>
            <w:r>
              <w:rPr>
                <w:rFonts w:hint="eastAsia" w:ascii="仿宋" w:hAnsi="仿宋" w:eastAsia="仿宋" w:cs="仿宋"/>
                <w:sz w:val="21"/>
                <w:szCs w:val="21"/>
              </w:rPr>
              <w:t>经轴AGV额定负载：≥1000kg</w:t>
            </w:r>
          </w:p>
          <w:p>
            <w:pPr>
              <w:pStyle w:val="2"/>
              <w:keepNext w:val="0"/>
              <w:keepLines w:val="0"/>
              <w:pageBreakBefore w:val="0"/>
              <w:numPr>
                <w:ilvl w:val="0"/>
                <w:numId w:val="0"/>
              </w:numPr>
              <w:tabs>
                <w:tab w:val="left" w:pos="440"/>
              </w:tabs>
              <w:kinsoku/>
              <w:wordWrap/>
              <w:overflowPunct/>
              <w:topLinePunct w:val="0"/>
              <w:autoSpaceDE/>
              <w:autoSpaceDN/>
              <w:bidi w:val="0"/>
              <w:adjustRightInd w:val="0"/>
              <w:snapToGrid w:val="0"/>
              <w:spacing w:before="0" w:line="240" w:lineRule="auto"/>
              <w:ind w:leftChars="0"/>
              <w:rPr>
                <w:rFonts w:hint="eastAsia" w:ascii="仿宋" w:hAnsi="仿宋" w:eastAsia="仿宋" w:cs="仿宋"/>
                <w:sz w:val="21"/>
                <w:szCs w:val="21"/>
              </w:rPr>
            </w:pPr>
            <w:r>
              <w:rPr>
                <w:rFonts w:hint="eastAsia" w:ascii="仿宋" w:hAnsi="仿宋" w:eastAsia="仿宋" w:cs="仿宋"/>
                <w:sz w:val="21"/>
                <w:szCs w:val="21"/>
                <w:lang w:val="en-US"/>
              </w:rPr>
              <w:t>（1</w:t>
            </w:r>
            <w:r>
              <w:rPr>
                <w:rFonts w:hint="eastAsia" w:ascii="仿宋" w:hAnsi="仿宋" w:eastAsia="仿宋" w:cs="仿宋"/>
                <w:sz w:val="21"/>
                <w:szCs w:val="21"/>
                <w:lang w:val="en-US" w:eastAsia="zh-CN"/>
              </w:rPr>
              <w:t>2</w:t>
            </w:r>
            <w:r>
              <w:rPr>
                <w:rFonts w:hint="eastAsia" w:ascii="仿宋" w:hAnsi="仿宋" w:eastAsia="仿宋" w:cs="仿宋"/>
                <w:sz w:val="21"/>
                <w:szCs w:val="21"/>
                <w:lang w:val="en-US"/>
              </w:rPr>
              <w:t>）</w:t>
            </w:r>
            <w:r>
              <w:rPr>
                <w:rFonts w:hint="eastAsia" w:ascii="仿宋" w:hAnsi="仿宋" w:eastAsia="仿宋" w:cs="仿宋"/>
                <w:sz w:val="21"/>
                <w:szCs w:val="21"/>
              </w:rPr>
              <w:t>经轴AGV停车精度：≤±10mm</w:t>
            </w:r>
          </w:p>
          <w:p>
            <w:pPr>
              <w:pStyle w:val="2"/>
              <w:keepNext w:val="0"/>
              <w:keepLines w:val="0"/>
              <w:pageBreakBefore w:val="0"/>
              <w:numPr>
                <w:ilvl w:val="0"/>
                <w:numId w:val="0"/>
              </w:numPr>
              <w:tabs>
                <w:tab w:val="left" w:pos="440"/>
              </w:tabs>
              <w:kinsoku/>
              <w:wordWrap/>
              <w:overflowPunct/>
              <w:topLinePunct w:val="0"/>
              <w:autoSpaceDE/>
              <w:autoSpaceDN/>
              <w:bidi w:val="0"/>
              <w:adjustRightInd w:val="0"/>
              <w:snapToGrid w:val="0"/>
              <w:spacing w:before="0" w:line="240" w:lineRule="auto"/>
              <w:ind w:leftChars="0"/>
              <w:rPr>
                <w:rFonts w:hint="eastAsia" w:ascii="仿宋" w:hAnsi="仿宋" w:eastAsia="仿宋" w:cs="仿宋"/>
                <w:sz w:val="21"/>
                <w:szCs w:val="21"/>
              </w:rPr>
            </w:pPr>
            <w:r>
              <w:rPr>
                <w:rFonts w:hint="eastAsia" w:ascii="仿宋" w:hAnsi="仿宋" w:eastAsia="仿宋" w:cs="仿宋"/>
                <w:sz w:val="21"/>
                <w:szCs w:val="21"/>
                <w:lang w:val="en-US"/>
              </w:rPr>
              <w:t>（1</w:t>
            </w:r>
            <w:r>
              <w:rPr>
                <w:rFonts w:hint="eastAsia" w:ascii="仿宋" w:hAnsi="仿宋" w:eastAsia="仿宋" w:cs="仿宋"/>
                <w:sz w:val="21"/>
                <w:szCs w:val="21"/>
                <w:lang w:val="en-US" w:eastAsia="zh-CN"/>
              </w:rPr>
              <w:t>3</w:t>
            </w:r>
            <w:r>
              <w:rPr>
                <w:rFonts w:hint="eastAsia" w:ascii="仿宋" w:hAnsi="仿宋" w:eastAsia="仿宋" w:cs="仿宋"/>
                <w:sz w:val="21"/>
                <w:szCs w:val="21"/>
                <w:lang w:val="en-US"/>
              </w:rPr>
              <w:t>）</w:t>
            </w:r>
            <w:r>
              <w:rPr>
                <w:rFonts w:hint="eastAsia" w:ascii="仿宋" w:hAnsi="仿宋" w:eastAsia="仿宋" w:cs="仿宋"/>
                <w:sz w:val="21"/>
                <w:szCs w:val="21"/>
              </w:rPr>
              <w:t xml:space="preserve">经轴AGV满载运行速度：≥1.2m/s </w:t>
            </w:r>
          </w:p>
          <w:p>
            <w:pPr>
              <w:pStyle w:val="2"/>
              <w:keepNext w:val="0"/>
              <w:keepLines w:val="0"/>
              <w:pageBreakBefore w:val="0"/>
              <w:numPr>
                <w:ilvl w:val="0"/>
                <w:numId w:val="0"/>
              </w:numPr>
              <w:tabs>
                <w:tab w:val="left" w:pos="440"/>
              </w:tabs>
              <w:kinsoku/>
              <w:wordWrap/>
              <w:overflowPunct/>
              <w:topLinePunct w:val="0"/>
              <w:autoSpaceDE/>
              <w:autoSpaceDN/>
              <w:bidi w:val="0"/>
              <w:adjustRightInd w:val="0"/>
              <w:snapToGrid w:val="0"/>
              <w:spacing w:before="0" w:line="240" w:lineRule="auto"/>
              <w:ind w:leftChars="0"/>
              <w:rPr>
                <w:rFonts w:hint="eastAsia" w:ascii="仿宋" w:hAnsi="仿宋" w:eastAsia="仿宋" w:cs="仿宋"/>
                <w:sz w:val="21"/>
                <w:szCs w:val="21"/>
              </w:rPr>
            </w:pPr>
            <w:r>
              <w:rPr>
                <w:rFonts w:hint="eastAsia" w:ascii="仿宋" w:hAnsi="仿宋" w:eastAsia="仿宋" w:cs="仿宋"/>
                <w:sz w:val="21"/>
                <w:szCs w:val="21"/>
                <w:lang w:val="en-US"/>
              </w:rPr>
              <w:t>（1</w:t>
            </w:r>
            <w:r>
              <w:rPr>
                <w:rFonts w:hint="eastAsia" w:ascii="仿宋" w:hAnsi="仿宋" w:eastAsia="仿宋" w:cs="仿宋"/>
                <w:sz w:val="21"/>
                <w:szCs w:val="21"/>
                <w:lang w:val="en-US" w:eastAsia="zh-CN"/>
              </w:rPr>
              <w:t>4</w:t>
            </w:r>
            <w:r>
              <w:rPr>
                <w:rFonts w:hint="eastAsia" w:ascii="仿宋" w:hAnsi="仿宋" w:eastAsia="仿宋" w:cs="仿宋"/>
                <w:sz w:val="21"/>
                <w:szCs w:val="21"/>
                <w:lang w:val="en-US"/>
              </w:rPr>
              <w:t>）</w:t>
            </w:r>
            <w:r>
              <w:rPr>
                <w:rFonts w:hint="eastAsia" w:ascii="仿宋" w:hAnsi="仿宋" w:eastAsia="仿宋" w:cs="仿宋"/>
                <w:sz w:val="21"/>
                <w:szCs w:val="21"/>
              </w:rPr>
              <w:t>经轴架满架自动落轴（24轴）时间：≤1h</w:t>
            </w:r>
          </w:p>
          <w:p>
            <w:pPr>
              <w:pStyle w:val="2"/>
              <w:keepNext w:val="0"/>
              <w:keepLines w:val="0"/>
              <w:pageBreakBefore w:val="0"/>
              <w:numPr>
                <w:ilvl w:val="0"/>
                <w:numId w:val="0"/>
              </w:numPr>
              <w:tabs>
                <w:tab w:val="left" w:pos="440"/>
              </w:tabs>
              <w:kinsoku/>
              <w:wordWrap/>
              <w:overflowPunct/>
              <w:topLinePunct w:val="0"/>
              <w:autoSpaceDE/>
              <w:autoSpaceDN/>
              <w:bidi w:val="0"/>
              <w:adjustRightInd w:val="0"/>
              <w:snapToGrid w:val="0"/>
              <w:spacing w:before="0" w:line="240" w:lineRule="auto"/>
              <w:ind w:leftChars="0"/>
              <w:rPr>
                <w:rFonts w:hint="eastAsia" w:ascii="仿宋" w:hAnsi="仿宋" w:eastAsia="仿宋" w:cs="仿宋"/>
                <w:sz w:val="21"/>
                <w:szCs w:val="21"/>
              </w:rPr>
            </w:pPr>
            <w:r>
              <w:rPr>
                <w:rFonts w:hint="eastAsia" w:ascii="仿宋" w:hAnsi="仿宋" w:eastAsia="仿宋" w:cs="仿宋"/>
                <w:sz w:val="21"/>
                <w:szCs w:val="21"/>
                <w:lang w:val="en-US"/>
              </w:rPr>
              <w:t>（1</w:t>
            </w:r>
            <w:r>
              <w:rPr>
                <w:rFonts w:hint="eastAsia" w:ascii="仿宋" w:hAnsi="仿宋" w:eastAsia="仿宋" w:cs="仿宋"/>
                <w:sz w:val="21"/>
                <w:szCs w:val="21"/>
                <w:lang w:val="en-US" w:eastAsia="zh-CN"/>
              </w:rPr>
              <w:t>5</w:t>
            </w:r>
            <w:r>
              <w:rPr>
                <w:rFonts w:hint="eastAsia" w:ascii="仿宋" w:hAnsi="仿宋" w:eastAsia="仿宋" w:cs="仿宋"/>
                <w:sz w:val="21"/>
                <w:szCs w:val="21"/>
                <w:lang w:val="en-US"/>
              </w:rPr>
              <w:t>）</w:t>
            </w:r>
            <w:r>
              <w:rPr>
                <w:rFonts w:hint="eastAsia" w:ascii="仿宋" w:hAnsi="仿宋" w:eastAsia="仿宋" w:cs="仿宋"/>
                <w:sz w:val="21"/>
                <w:szCs w:val="21"/>
              </w:rPr>
              <w:t>经轴架满架自动上轴（24轴）时间：≤1h</w:t>
            </w:r>
          </w:p>
          <w:p>
            <w:pPr>
              <w:pStyle w:val="2"/>
              <w:keepNext w:val="0"/>
              <w:keepLines w:val="0"/>
              <w:pageBreakBefore w:val="0"/>
              <w:numPr>
                <w:ilvl w:val="0"/>
                <w:numId w:val="0"/>
              </w:numPr>
              <w:tabs>
                <w:tab w:val="left" w:pos="440"/>
              </w:tabs>
              <w:kinsoku/>
              <w:wordWrap/>
              <w:overflowPunct/>
              <w:topLinePunct w:val="0"/>
              <w:autoSpaceDE/>
              <w:autoSpaceDN/>
              <w:bidi w:val="0"/>
              <w:adjustRightInd w:val="0"/>
              <w:snapToGrid w:val="0"/>
              <w:spacing w:before="0" w:line="240" w:lineRule="auto"/>
              <w:ind w:leftChars="0"/>
              <w:rPr>
                <w:rFonts w:hint="eastAsia" w:ascii="仿宋" w:hAnsi="仿宋" w:eastAsia="仿宋" w:cs="仿宋"/>
                <w:sz w:val="21"/>
                <w:szCs w:val="21"/>
              </w:rPr>
            </w:pPr>
            <w:r>
              <w:rPr>
                <w:rFonts w:hint="eastAsia" w:ascii="仿宋" w:hAnsi="仿宋" w:eastAsia="仿宋" w:cs="仿宋"/>
                <w:sz w:val="21"/>
                <w:szCs w:val="21"/>
                <w:lang w:val="en-US"/>
              </w:rPr>
              <w:t>（1</w:t>
            </w:r>
            <w:r>
              <w:rPr>
                <w:rFonts w:hint="eastAsia" w:ascii="仿宋" w:hAnsi="仿宋" w:eastAsia="仿宋" w:cs="仿宋"/>
                <w:sz w:val="21"/>
                <w:szCs w:val="21"/>
                <w:lang w:val="en-US" w:eastAsia="zh-CN"/>
              </w:rPr>
              <w:t>6</w:t>
            </w:r>
            <w:r>
              <w:rPr>
                <w:rFonts w:hint="eastAsia" w:ascii="仿宋" w:hAnsi="仿宋" w:eastAsia="仿宋" w:cs="仿宋"/>
                <w:sz w:val="21"/>
                <w:szCs w:val="21"/>
                <w:lang w:val="en-US"/>
              </w:rPr>
              <w:t>）</w:t>
            </w:r>
            <w:r>
              <w:rPr>
                <w:rFonts w:hint="eastAsia" w:ascii="仿宋" w:hAnsi="仿宋" w:eastAsia="仿宋" w:cs="仿宋"/>
                <w:sz w:val="21"/>
                <w:szCs w:val="21"/>
              </w:rPr>
              <w:t>经轴自动上落装置定位精度：≤±5mm</w:t>
            </w:r>
          </w:p>
          <w:p>
            <w:pPr>
              <w:pStyle w:val="2"/>
              <w:keepNext w:val="0"/>
              <w:keepLines w:val="0"/>
              <w:pageBreakBefore w:val="0"/>
              <w:numPr>
                <w:ilvl w:val="0"/>
                <w:numId w:val="0"/>
              </w:numPr>
              <w:tabs>
                <w:tab w:val="left" w:pos="440"/>
              </w:tabs>
              <w:kinsoku/>
              <w:wordWrap/>
              <w:overflowPunct/>
              <w:topLinePunct w:val="0"/>
              <w:autoSpaceDE/>
              <w:autoSpaceDN/>
              <w:bidi w:val="0"/>
              <w:adjustRightInd w:val="0"/>
              <w:snapToGrid w:val="0"/>
              <w:spacing w:before="0" w:line="240" w:lineRule="auto"/>
              <w:ind w:leftChars="0"/>
              <w:rPr>
                <w:rFonts w:hint="eastAsia" w:ascii="仿宋" w:hAnsi="仿宋" w:eastAsia="仿宋" w:cs="仿宋"/>
                <w:sz w:val="21"/>
                <w:szCs w:val="21"/>
              </w:rPr>
            </w:pPr>
            <w:r>
              <w:rPr>
                <w:rFonts w:hint="eastAsia" w:ascii="仿宋" w:hAnsi="仿宋" w:eastAsia="仿宋" w:cs="仿宋"/>
                <w:sz w:val="21"/>
                <w:szCs w:val="21"/>
                <w:lang w:val="en-US"/>
              </w:rPr>
              <w:t>（1</w:t>
            </w:r>
            <w:r>
              <w:rPr>
                <w:rFonts w:hint="eastAsia" w:ascii="仿宋" w:hAnsi="仿宋" w:eastAsia="仿宋" w:cs="仿宋"/>
                <w:sz w:val="21"/>
                <w:szCs w:val="21"/>
                <w:lang w:val="en-US" w:eastAsia="zh-CN"/>
              </w:rPr>
              <w:t>7</w:t>
            </w:r>
            <w:r>
              <w:rPr>
                <w:rFonts w:hint="eastAsia" w:ascii="仿宋" w:hAnsi="仿宋" w:eastAsia="仿宋" w:cs="仿宋"/>
                <w:sz w:val="21"/>
                <w:szCs w:val="21"/>
                <w:lang w:val="en-US"/>
              </w:rPr>
              <w:t>）</w:t>
            </w:r>
            <w:r>
              <w:rPr>
                <w:rFonts w:hint="eastAsia" w:ascii="仿宋" w:hAnsi="仿宋" w:eastAsia="仿宋" w:cs="仿宋"/>
                <w:sz w:val="21"/>
                <w:szCs w:val="21"/>
              </w:rPr>
              <w:t>丝桶AGV额定负载：≥20t</w:t>
            </w:r>
          </w:p>
          <w:p>
            <w:pPr>
              <w:pStyle w:val="2"/>
              <w:keepNext w:val="0"/>
              <w:keepLines w:val="0"/>
              <w:pageBreakBefore w:val="0"/>
              <w:numPr>
                <w:ilvl w:val="0"/>
                <w:numId w:val="0"/>
              </w:numPr>
              <w:tabs>
                <w:tab w:val="left" w:pos="440"/>
              </w:tabs>
              <w:kinsoku/>
              <w:wordWrap/>
              <w:overflowPunct/>
              <w:topLinePunct w:val="0"/>
              <w:autoSpaceDE/>
              <w:autoSpaceDN/>
              <w:bidi w:val="0"/>
              <w:adjustRightInd w:val="0"/>
              <w:snapToGrid w:val="0"/>
              <w:spacing w:before="0" w:line="240" w:lineRule="auto"/>
              <w:ind w:leftChars="0"/>
              <w:rPr>
                <w:rFonts w:hint="eastAsia" w:ascii="仿宋" w:hAnsi="仿宋" w:eastAsia="仿宋" w:cs="仿宋"/>
                <w:sz w:val="21"/>
                <w:szCs w:val="21"/>
              </w:rPr>
            </w:pPr>
            <w:r>
              <w:rPr>
                <w:rFonts w:hint="eastAsia" w:ascii="仿宋" w:hAnsi="仿宋" w:eastAsia="仿宋" w:cs="仿宋"/>
                <w:sz w:val="21"/>
                <w:szCs w:val="21"/>
                <w:lang w:val="en-US"/>
              </w:rPr>
              <w:t>（1</w:t>
            </w:r>
            <w:r>
              <w:rPr>
                <w:rFonts w:hint="eastAsia" w:ascii="仿宋" w:hAnsi="仿宋" w:eastAsia="仿宋" w:cs="仿宋"/>
                <w:sz w:val="21"/>
                <w:szCs w:val="21"/>
                <w:lang w:val="en-US" w:eastAsia="zh-CN"/>
              </w:rPr>
              <w:t>8</w:t>
            </w:r>
            <w:r>
              <w:rPr>
                <w:rFonts w:hint="eastAsia" w:ascii="仿宋" w:hAnsi="仿宋" w:eastAsia="仿宋" w:cs="仿宋"/>
                <w:sz w:val="21"/>
                <w:szCs w:val="21"/>
                <w:lang w:val="en-US"/>
              </w:rPr>
              <w:t>）</w:t>
            </w:r>
            <w:r>
              <w:rPr>
                <w:rFonts w:hint="eastAsia" w:ascii="仿宋" w:hAnsi="仿宋" w:eastAsia="仿宋" w:cs="仿宋"/>
                <w:sz w:val="21"/>
                <w:szCs w:val="21"/>
              </w:rPr>
              <w:t>丝桶AGV停车精度：≤±10mm</w:t>
            </w:r>
          </w:p>
          <w:p>
            <w:pPr>
              <w:pStyle w:val="2"/>
              <w:keepNext w:val="0"/>
              <w:keepLines w:val="0"/>
              <w:pageBreakBefore w:val="0"/>
              <w:numPr>
                <w:ilvl w:val="0"/>
                <w:numId w:val="0"/>
              </w:numPr>
              <w:tabs>
                <w:tab w:val="left" w:pos="440"/>
              </w:tabs>
              <w:kinsoku/>
              <w:wordWrap/>
              <w:overflowPunct/>
              <w:topLinePunct w:val="0"/>
              <w:autoSpaceDE/>
              <w:autoSpaceDN/>
              <w:bidi w:val="0"/>
              <w:adjustRightInd w:val="0"/>
              <w:snapToGrid w:val="0"/>
              <w:spacing w:before="0" w:line="240" w:lineRule="auto"/>
              <w:ind w:leftChars="0"/>
              <w:rPr>
                <w:rFonts w:hint="eastAsia" w:ascii="仿宋" w:hAnsi="仿宋" w:eastAsia="仿宋" w:cs="仿宋"/>
                <w:sz w:val="21"/>
                <w:szCs w:val="21"/>
              </w:rPr>
            </w:pPr>
            <w:r>
              <w:rPr>
                <w:rFonts w:hint="eastAsia" w:ascii="仿宋" w:hAnsi="仿宋" w:eastAsia="仿宋" w:cs="仿宋"/>
                <w:sz w:val="21"/>
                <w:szCs w:val="21"/>
                <w:lang w:val="en-US"/>
              </w:rPr>
              <w:t>（1</w:t>
            </w:r>
            <w:r>
              <w:rPr>
                <w:rFonts w:hint="eastAsia" w:ascii="仿宋" w:hAnsi="仿宋" w:eastAsia="仿宋" w:cs="仿宋"/>
                <w:sz w:val="21"/>
                <w:szCs w:val="21"/>
                <w:lang w:val="en-US" w:eastAsia="zh-CN"/>
              </w:rPr>
              <w:t>9</w:t>
            </w:r>
            <w:r>
              <w:rPr>
                <w:rFonts w:hint="eastAsia" w:ascii="仿宋" w:hAnsi="仿宋" w:eastAsia="仿宋" w:cs="仿宋"/>
                <w:sz w:val="21"/>
                <w:szCs w:val="21"/>
                <w:lang w:val="en-US"/>
              </w:rPr>
              <w:t>）</w:t>
            </w:r>
            <w:r>
              <w:rPr>
                <w:rFonts w:hint="eastAsia" w:ascii="仿宋" w:hAnsi="仿宋" w:eastAsia="仿宋" w:cs="仿宋"/>
                <w:sz w:val="21"/>
                <w:szCs w:val="21"/>
              </w:rPr>
              <w:t>丝桶AGV满载运行速度：≥0.5 m/s</w:t>
            </w:r>
          </w:p>
          <w:p>
            <w:pPr>
              <w:pStyle w:val="2"/>
              <w:keepNext w:val="0"/>
              <w:keepLines w:val="0"/>
              <w:pageBreakBefore w:val="0"/>
              <w:numPr>
                <w:ilvl w:val="0"/>
                <w:numId w:val="0"/>
              </w:numPr>
              <w:tabs>
                <w:tab w:val="left" w:pos="440"/>
              </w:tabs>
              <w:kinsoku/>
              <w:wordWrap/>
              <w:overflowPunct/>
              <w:topLinePunct w:val="0"/>
              <w:autoSpaceDE/>
              <w:autoSpaceDN/>
              <w:bidi w:val="0"/>
              <w:adjustRightInd w:val="0"/>
              <w:snapToGrid w:val="0"/>
              <w:spacing w:before="0" w:line="240" w:lineRule="auto"/>
              <w:ind w:leftChars="0"/>
              <w:rPr>
                <w:rFonts w:hint="eastAsia" w:ascii="仿宋" w:hAnsi="仿宋" w:eastAsia="仿宋" w:cs="仿宋"/>
                <w:sz w:val="21"/>
                <w:szCs w:val="21"/>
              </w:rPr>
            </w:pPr>
            <w:r>
              <w:rPr>
                <w:rFonts w:hint="eastAsia" w:ascii="仿宋" w:hAnsi="仿宋" w:eastAsia="仿宋" w:cs="仿宋"/>
                <w:sz w:val="21"/>
                <w:szCs w:val="21"/>
                <w:lang w:val="en-US"/>
              </w:rPr>
              <w:t>（</w:t>
            </w:r>
            <w:r>
              <w:rPr>
                <w:rFonts w:hint="eastAsia" w:ascii="仿宋" w:hAnsi="仿宋" w:eastAsia="仿宋" w:cs="仿宋"/>
                <w:sz w:val="21"/>
                <w:szCs w:val="21"/>
                <w:lang w:val="en-US" w:eastAsia="zh-CN"/>
              </w:rPr>
              <w:t>20</w:t>
            </w:r>
            <w:r>
              <w:rPr>
                <w:rFonts w:hint="eastAsia" w:ascii="仿宋" w:hAnsi="仿宋" w:eastAsia="仿宋" w:cs="仿宋"/>
                <w:sz w:val="21"/>
                <w:szCs w:val="21"/>
                <w:lang w:val="en-US"/>
              </w:rPr>
              <w:t>）</w:t>
            </w:r>
            <w:r>
              <w:rPr>
                <w:rFonts w:hint="eastAsia" w:ascii="仿宋" w:hAnsi="仿宋" w:eastAsia="仿宋" w:cs="仿宋"/>
                <w:sz w:val="21"/>
                <w:szCs w:val="21"/>
              </w:rPr>
              <w:t>丝桶AGV承载平面高度：≤±360mm</w:t>
            </w:r>
          </w:p>
          <w:p>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textAlignment w:val="bottom"/>
              <w:rPr>
                <w:rFonts w:hint="eastAsia" w:ascii="仿宋" w:hAnsi="仿宋" w:eastAsia="仿宋" w:cs="仿宋"/>
                <w:b/>
                <w:bCs/>
                <w:sz w:val="21"/>
                <w:szCs w:val="21"/>
              </w:rPr>
            </w:pPr>
            <w:r>
              <w:rPr>
                <w:rFonts w:hint="eastAsia" w:ascii="仿宋" w:hAnsi="仿宋" w:eastAsia="仿宋" w:cs="仿宋"/>
                <w:b/>
                <w:bCs/>
                <w:sz w:val="21"/>
                <w:szCs w:val="21"/>
              </w:rPr>
              <w:t>2.交付成果：</w:t>
            </w:r>
          </w:p>
          <w:p>
            <w:pPr>
              <w:pStyle w:val="2"/>
              <w:keepNext w:val="0"/>
              <w:keepLines w:val="0"/>
              <w:pageBreakBefore w:val="0"/>
              <w:numPr>
                <w:ilvl w:val="0"/>
                <w:numId w:val="0"/>
              </w:numPr>
              <w:tabs>
                <w:tab w:val="left" w:pos="440"/>
              </w:tabs>
              <w:kinsoku/>
              <w:wordWrap/>
              <w:overflowPunct/>
              <w:topLinePunct w:val="0"/>
              <w:autoSpaceDE/>
              <w:autoSpaceDN/>
              <w:bidi w:val="0"/>
              <w:adjustRightInd w:val="0"/>
              <w:snapToGrid w:val="0"/>
              <w:spacing w:before="0" w:line="240" w:lineRule="auto"/>
              <w:ind w:leftChars="0"/>
              <w:rPr>
                <w:rFonts w:hint="eastAsia" w:ascii="仿宋" w:hAnsi="仿宋" w:eastAsia="仿宋" w:cs="仿宋"/>
                <w:sz w:val="21"/>
                <w:szCs w:val="21"/>
              </w:rPr>
            </w:pPr>
            <w:r>
              <w:rPr>
                <w:rFonts w:hint="eastAsia" w:ascii="仿宋" w:hAnsi="仿宋" w:eastAsia="仿宋" w:cs="仿宋"/>
                <w:sz w:val="21"/>
                <w:szCs w:val="21"/>
                <w:lang w:val="en-US"/>
              </w:rPr>
              <w:t>（1）</w:t>
            </w:r>
            <w:r>
              <w:rPr>
                <w:rFonts w:hint="eastAsia" w:ascii="仿宋" w:hAnsi="仿宋" w:eastAsia="仿宋" w:cs="仿宋"/>
                <w:sz w:val="21"/>
                <w:szCs w:val="21"/>
              </w:rPr>
              <w:t>挂纱输送线 1套</w:t>
            </w:r>
          </w:p>
          <w:p>
            <w:pPr>
              <w:pStyle w:val="2"/>
              <w:keepNext w:val="0"/>
              <w:keepLines w:val="0"/>
              <w:pageBreakBefore w:val="0"/>
              <w:numPr>
                <w:ilvl w:val="0"/>
                <w:numId w:val="0"/>
              </w:numPr>
              <w:tabs>
                <w:tab w:val="left" w:pos="440"/>
              </w:tabs>
              <w:kinsoku/>
              <w:wordWrap/>
              <w:overflowPunct/>
              <w:topLinePunct w:val="0"/>
              <w:autoSpaceDE/>
              <w:autoSpaceDN/>
              <w:bidi w:val="0"/>
              <w:adjustRightInd w:val="0"/>
              <w:snapToGrid w:val="0"/>
              <w:spacing w:before="0" w:line="240" w:lineRule="auto"/>
              <w:ind w:leftChars="0"/>
              <w:rPr>
                <w:rFonts w:hint="eastAsia" w:ascii="仿宋" w:hAnsi="仿宋" w:eastAsia="仿宋" w:cs="仿宋"/>
                <w:sz w:val="21"/>
                <w:szCs w:val="21"/>
              </w:rPr>
            </w:pPr>
            <w:r>
              <w:rPr>
                <w:rFonts w:hint="eastAsia" w:ascii="仿宋" w:hAnsi="仿宋" w:eastAsia="仿宋" w:cs="仿宋"/>
                <w:sz w:val="21"/>
                <w:szCs w:val="21"/>
                <w:lang w:val="en-US"/>
              </w:rPr>
              <w:t>（</w:t>
            </w:r>
            <w:r>
              <w:rPr>
                <w:rFonts w:hint="eastAsia" w:ascii="仿宋" w:hAnsi="仿宋" w:eastAsia="仿宋" w:cs="仿宋"/>
                <w:sz w:val="21"/>
                <w:szCs w:val="21"/>
                <w:lang w:val="en-US" w:eastAsia="zh-CN"/>
              </w:rPr>
              <w:t>2</w:t>
            </w:r>
            <w:r>
              <w:rPr>
                <w:rFonts w:hint="eastAsia" w:ascii="仿宋" w:hAnsi="仿宋" w:eastAsia="仿宋" w:cs="仿宋"/>
                <w:sz w:val="21"/>
                <w:szCs w:val="21"/>
                <w:lang w:val="en-US"/>
              </w:rPr>
              <w:t>）</w:t>
            </w:r>
            <w:r>
              <w:rPr>
                <w:rFonts w:hint="eastAsia" w:ascii="仿宋" w:hAnsi="仿宋" w:eastAsia="仿宋" w:cs="仿宋"/>
                <w:sz w:val="21"/>
                <w:szCs w:val="21"/>
              </w:rPr>
              <w:t>挂纱AGV 1台</w:t>
            </w:r>
          </w:p>
          <w:p>
            <w:pPr>
              <w:pStyle w:val="2"/>
              <w:keepNext w:val="0"/>
              <w:keepLines w:val="0"/>
              <w:pageBreakBefore w:val="0"/>
              <w:numPr>
                <w:ilvl w:val="0"/>
                <w:numId w:val="0"/>
              </w:numPr>
              <w:tabs>
                <w:tab w:val="left" w:pos="440"/>
              </w:tabs>
              <w:kinsoku/>
              <w:wordWrap/>
              <w:overflowPunct/>
              <w:topLinePunct w:val="0"/>
              <w:autoSpaceDE/>
              <w:autoSpaceDN/>
              <w:bidi w:val="0"/>
              <w:adjustRightInd w:val="0"/>
              <w:snapToGrid w:val="0"/>
              <w:spacing w:before="0" w:line="240" w:lineRule="auto"/>
              <w:ind w:leftChars="0"/>
              <w:rPr>
                <w:rFonts w:hint="eastAsia" w:ascii="仿宋" w:hAnsi="仿宋" w:eastAsia="仿宋" w:cs="仿宋"/>
                <w:sz w:val="21"/>
                <w:szCs w:val="21"/>
              </w:rPr>
            </w:pPr>
            <w:r>
              <w:rPr>
                <w:rFonts w:hint="eastAsia" w:ascii="仿宋" w:hAnsi="仿宋" w:eastAsia="仿宋" w:cs="仿宋"/>
                <w:sz w:val="21"/>
                <w:szCs w:val="21"/>
                <w:lang w:val="en-US"/>
              </w:rPr>
              <w:t>（</w:t>
            </w:r>
            <w:r>
              <w:rPr>
                <w:rFonts w:hint="eastAsia" w:ascii="仿宋" w:hAnsi="仿宋" w:eastAsia="仿宋" w:cs="仿宋"/>
                <w:sz w:val="21"/>
                <w:szCs w:val="21"/>
                <w:lang w:val="en-US" w:eastAsia="zh-CN"/>
              </w:rPr>
              <w:t>3</w:t>
            </w:r>
            <w:r>
              <w:rPr>
                <w:rFonts w:hint="eastAsia" w:ascii="仿宋" w:hAnsi="仿宋" w:eastAsia="仿宋" w:cs="仿宋"/>
                <w:sz w:val="21"/>
                <w:szCs w:val="21"/>
                <w:lang w:val="en-US"/>
              </w:rPr>
              <w:t>）</w:t>
            </w:r>
            <w:r>
              <w:rPr>
                <w:rFonts w:hint="eastAsia" w:ascii="仿宋" w:hAnsi="仿宋" w:eastAsia="仿宋" w:cs="仿宋"/>
                <w:sz w:val="21"/>
                <w:szCs w:val="21"/>
              </w:rPr>
              <w:t>经轴AGV 1台</w:t>
            </w:r>
          </w:p>
          <w:p>
            <w:pPr>
              <w:pStyle w:val="2"/>
              <w:keepNext w:val="0"/>
              <w:keepLines w:val="0"/>
              <w:pageBreakBefore w:val="0"/>
              <w:numPr>
                <w:ilvl w:val="0"/>
                <w:numId w:val="0"/>
              </w:numPr>
              <w:tabs>
                <w:tab w:val="left" w:pos="440"/>
              </w:tabs>
              <w:kinsoku/>
              <w:wordWrap/>
              <w:overflowPunct/>
              <w:topLinePunct w:val="0"/>
              <w:autoSpaceDE/>
              <w:autoSpaceDN/>
              <w:bidi w:val="0"/>
              <w:adjustRightInd w:val="0"/>
              <w:snapToGrid w:val="0"/>
              <w:spacing w:before="0" w:line="240" w:lineRule="auto"/>
              <w:ind w:leftChars="0"/>
              <w:rPr>
                <w:rFonts w:hint="eastAsia" w:ascii="仿宋" w:hAnsi="仿宋" w:eastAsia="仿宋" w:cs="仿宋"/>
                <w:sz w:val="21"/>
                <w:szCs w:val="21"/>
              </w:rPr>
            </w:pPr>
            <w:r>
              <w:rPr>
                <w:rFonts w:hint="eastAsia" w:ascii="仿宋" w:hAnsi="仿宋" w:eastAsia="仿宋" w:cs="仿宋"/>
                <w:sz w:val="21"/>
                <w:szCs w:val="21"/>
                <w:lang w:val="en-US"/>
              </w:rPr>
              <w:t>（</w:t>
            </w:r>
            <w:r>
              <w:rPr>
                <w:rFonts w:hint="eastAsia" w:ascii="仿宋" w:hAnsi="仿宋" w:eastAsia="仿宋" w:cs="仿宋"/>
                <w:sz w:val="21"/>
                <w:szCs w:val="21"/>
                <w:lang w:val="en-US" w:eastAsia="zh-CN"/>
              </w:rPr>
              <w:t>4</w:t>
            </w:r>
            <w:r>
              <w:rPr>
                <w:rFonts w:hint="eastAsia" w:ascii="仿宋" w:hAnsi="仿宋" w:eastAsia="仿宋" w:cs="仿宋"/>
                <w:sz w:val="21"/>
                <w:szCs w:val="21"/>
                <w:lang w:val="en-US"/>
              </w:rPr>
              <w:t>）</w:t>
            </w:r>
            <w:r>
              <w:rPr>
                <w:rFonts w:hint="eastAsia" w:ascii="仿宋" w:hAnsi="仿宋" w:eastAsia="仿宋" w:cs="仿宋"/>
                <w:sz w:val="21"/>
                <w:szCs w:val="21"/>
              </w:rPr>
              <w:t>经轴自动上落装置 1套</w:t>
            </w:r>
          </w:p>
          <w:p>
            <w:pPr>
              <w:pStyle w:val="2"/>
              <w:keepNext w:val="0"/>
              <w:keepLines w:val="0"/>
              <w:pageBreakBefore w:val="0"/>
              <w:numPr>
                <w:ilvl w:val="0"/>
                <w:numId w:val="0"/>
              </w:numPr>
              <w:tabs>
                <w:tab w:val="left" w:pos="440"/>
              </w:tabs>
              <w:kinsoku/>
              <w:wordWrap/>
              <w:overflowPunct/>
              <w:topLinePunct w:val="0"/>
              <w:autoSpaceDE/>
              <w:autoSpaceDN/>
              <w:bidi w:val="0"/>
              <w:adjustRightInd w:val="0"/>
              <w:snapToGrid w:val="0"/>
              <w:spacing w:before="0" w:line="240" w:lineRule="auto"/>
              <w:ind w:leftChars="0"/>
              <w:rPr>
                <w:rFonts w:hint="eastAsia" w:ascii="仿宋" w:hAnsi="仿宋" w:eastAsia="仿宋" w:cs="仿宋"/>
                <w:sz w:val="21"/>
                <w:szCs w:val="21"/>
              </w:rPr>
            </w:pPr>
            <w:r>
              <w:rPr>
                <w:rFonts w:hint="eastAsia" w:ascii="仿宋" w:hAnsi="仿宋" w:eastAsia="仿宋" w:cs="仿宋"/>
                <w:sz w:val="21"/>
                <w:szCs w:val="21"/>
                <w:lang w:val="en-US"/>
              </w:rPr>
              <w:t>（</w:t>
            </w:r>
            <w:r>
              <w:rPr>
                <w:rFonts w:hint="eastAsia" w:ascii="仿宋" w:hAnsi="仿宋" w:eastAsia="仿宋" w:cs="仿宋"/>
                <w:sz w:val="21"/>
                <w:szCs w:val="21"/>
                <w:lang w:val="en-US" w:eastAsia="zh-CN"/>
              </w:rPr>
              <w:t>5</w:t>
            </w:r>
            <w:r>
              <w:rPr>
                <w:rFonts w:hint="eastAsia" w:ascii="仿宋" w:hAnsi="仿宋" w:eastAsia="仿宋" w:cs="仿宋"/>
                <w:sz w:val="21"/>
                <w:szCs w:val="21"/>
                <w:lang w:val="en-US"/>
              </w:rPr>
              <w:t>）</w:t>
            </w:r>
            <w:r>
              <w:rPr>
                <w:rFonts w:hint="eastAsia" w:ascii="仿宋" w:hAnsi="仿宋" w:eastAsia="仿宋" w:cs="仿宋"/>
                <w:sz w:val="21"/>
                <w:szCs w:val="21"/>
              </w:rPr>
              <w:t>丝桶AGV 1台</w:t>
            </w:r>
          </w:p>
          <w:p>
            <w:pPr>
              <w:pStyle w:val="2"/>
              <w:keepNext w:val="0"/>
              <w:keepLines w:val="0"/>
              <w:pageBreakBefore w:val="0"/>
              <w:numPr>
                <w:ilvl w:val="0"/>
                <w:numId w:val="0"/>
              </w:numPr>
              <w:tabs>
                <w:tab w:val="left" w:pos="440"/>
              </w:tabs>
              <w:kinsoku/>
              <w:wordWrap/>
              <w:overflowPunct/>
              <w:topLinePunct w:val="0"/>
              <w:autoSpaceDE/>
              <w:autoSpaceDN/>
              <w:bidi w:val="0"/>
              <w:adjustRightInd w:val="0"/>
              <w:snapToGrid w:val="0"/>
              <w:spacing w:before="0" w:line="240" w:lineRule="auto"/>
              <w:ind w:leftChars="0"/>
              <w:rPr>
                <w:rFonts w:hint="eastAsia" w:ascii="仿宋" w:hAnsi="仿宋" w:eastAsia="仿宋" w:cs="仿宋"/>
                <w:sz w:val="21"/>
                <w:szCs w:val="21"/>
              </w:rPr>
            </w:pPr>
            <w:r>
              <w:rPr>
                <w:rFonts w:hint="eastAsia" w:ascii="仿宋" w:hAnsi="仿宋" w:eastAsia="仿宋" w:cs="仿宋"/>
                <w:sz w:val="21"/>
                <w:szCs w:val="21"/>
                <w:lang w:val="en-US"/>
              </w:rPr>
              <w:t>（</w:t>
            </w:r>
            <w:r>
              <w:rPr>
                <w:rFonts w:hint="eastAsia" w:ascii="仿宋" w:hAnsi="仿宋" w:eastAsia="仿宋" w:cs="仿宋"/>
                <w:sz w:val="21"/>
                <w:szCs w:val="21"/>
                <w:lang w:val="en-US" w:eastAsia="zh-CN"/>
              </w:rPr>
              <w:t>6</w:t>
            </w:r>
            <w:r>
              <w:rPr>
                <w:rFonts w:hint="eastAsia" w:ascii="仿宋" w:hAnsi="仿宋" w:eastAsia="仿宋" w:cs="仿宋"/>
                <w:sz w:val="21"/>
                <w:szCs w:val="21"/>
                <w:lang w:val="en-US"/>
              </w:rPr>
              <w:t>）</w:t>
            </w:r>
            <w:r>
              <w:rPr>
                <w:rFonts w:hint="eastAsia" w:ascii="仿宋" w:hAnsi="仿宋" w:eastAsia="仿宋" w:cs="仿宋"/>
                <w:sz w:val="21"/>
                <w:szCs w:val="21"/>
              </w:rPr>
              <w:t>AGV调度系统1套</w:t>
            </w:r>
          </w:p>
          <w:p>
            <w:pPr>
              <w:pStyle w:val="2"/>
              <w:keepNext w:val="0"/>
              <w:keepLines w:val="0"/>
              <w:pageBreakBefore w:val="0"/>
              <w:numPr>
                <w:ilvl w:val="0"/>
                <w:numId w:val="0"/>
              </w:numPr>
              <w:tabs>
                <w:tab w:val="left" w:pos="440"/>
              </w:tabs>
              <w:kinsoku/>
              <w:wordWrap/>
              <w:overflowPunct/>
              <w:topLinePunct w:val="0"/>
              <w:autoSpaceDE/>
              <w:autoSpaceDN/>
              <w:bidi w:val="0"/>
              <w:adjustRightInd w:val="0"/>
              <w:snapToGrid w:val="0"/>
              <w:spacing w:before="0" w:line="240" w:lineRule="auto"/>
              <w:ind w:leftChars="0"/>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rPr>
              <w:t>（</w:t>
            </w:r>
            <w:r>
              <w:rPr>
                <w:rFonts w:hint="eastAsia" w:ascii="仿宋" w:hAnsi="仿宋" w:eastAsia="仿宋" w:cs="仿宋"/>
                <w:sz w:val="21"/>
                <w:szCs w:val="21"/>
                <w:lang w:val="en-US" w:eastAsia="zh-CN"/>
              </w:rPr>
              <w:t>7</w:t>
            </w:r>
            <w:r>
              <w:rPr>
                <w:rFonts w:hint="eastAsia" w:ascii="仿宋" w:hAnsi="仿宋" w:eastAsia="仿宋" w:cs="仿宋"/>
                <w:sz w:val="21"/>
                <w:szCs w:val="21"/>
                <w:lang w:val="en-US"/>
              </w:rPr>
              <w:t>）</w:t>
            </w:r>
            <w:r>
              <w:rPr>
                <w:rFonts w:hint="eastAsia" w:ascii="仿宋" w:hAnsi="仿宋" w:eastAsia="仿宋" w:cs="仿宋"/>
                <w:sz w:val="21"/>
                <w:szCs w:val="21"/>
              </w:rPr>
              <w:t>物料管理系统1套</w:t>
            </w:r>
          </w:p>
        </w:tc>
        <w:tc>
          <w:tcPr>
            <w:tcW w:w="796"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bottom"/>
              <w:rPr>
                <w:rFonts w:hint="eastAsia" w:ascii="仿宋" w:hAnsi="仿宋" w:eastAsia="仿宋" w:cs="仿宋"/>
                <w:kern w:val="2"/>
                <w:sz w:val="21"/>
                <w:szCs w:val="21"/>
                <w:lang w:val="en-US" w:eastAsia="zh-CN" w:bidi="ar-SA"/>
              </w:rPr>
            </w:pPr>
            <w:r>
              <w:rPr>
                <w:rFonts w:hint="eastAsia" w:ascii="仿宋" w:hAnsi="仿宋" w:eastAsia="仿宋" w:cs="仿宋"/>
                <w:sz w:val="21"/>
                <w:szCs w:val="21"/>
              </w:rPr>
              <w:t>500</w:t>
            </w:r>
          </w:p>
        </w:tc>
        <w:tc>
          <w:tcPr>
            <w:tcW w:w="796"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bottom"/>
              <w:rPr>
                <w:rFonts w:hint="eastAsia" w:ascii="仿宋" w:hAnsi="仿宋" w:eastAsia="仿宋" w:cs="仿宋"/>
                <w:kern w:val="2"/>
                <w:sz w:val="21"/>
                <w:szCs w:val="21"/>
                <w:lang w:val="en-US" w:eastAsia="zh-CN" w:bidi="ar-SA"/>
              </w:rPr>
            </w:pPr>
            <w:r>
              <w:rPr>
                <w:rFonts w:hint="eastAsia" w:ascii="仿宋" w:hAnsi="仿宋" w:eastAsia="仿宋" w:cs="仿宋"/>
                <w:sz w:val="21"/>
                <w:szCs w:val="21"/>
              </w:rPr>
              <w:t>480</w:t>
            </w:r>
          </w:p>
        </w:tc>
        <w:tc>
          <w:tcPr>
            <w:tcW w:w="817"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bottom"/>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1</w:t>
            </w:r>
            <w:r>
              <w:rPr>
                <w:rFonts w:hint="eastAsia" w:ascii="仿宋" w:hAnsi="仿宋" w:eastAsia="仿宋" w:cs="仿宋"/>
                <w:i w:val="0"/>
                <w:color w:val="000000"/>
                <w:sz w:val="21"/>
                <w:szCs w:val="21"/>
                <w:u w:val="none"/>
                <w:lang w:val="en-US" w:eastAsia="zh-CN"/>
              </w:rPr>
              <w:t>年</w:t>
            </w:r>
          </w:p>
        </w:tc>
        <w:tc>
          <w:tcPr>
            <w:tcW w:w="1060"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bottom"/>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夏鹏辉13223060416</w:t>
            </w:r>
          </w:p>
        </w:tc>
        <w:tc>
          <w:tcPr>
            <w:tcW w:w="916"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bottom"/>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3" w:hRule="atLeast"/>
        </w:trPr>
        <w:tc>
          <w:tcPr>
            <w:tcW w:w="559" w:type="dxa"/>
            <w:tcBorders>
              <w:tl2br w:val="nil"/>
              <w:tr2bl w:val="nil"/>
            </w:tcBorders>
            <w:noWrap w:val="0"/>
            <w:tcMar>
              <w:top w:w="12" w:type="dxa"/>
              <w:left w:w="12" w:type="dxa"/>
              <w:right w:w="12" w:type="dxa"/>
            </w:tcMar>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240" w:lineRule="auto"/>
              <w:ind w:left="0" w:leftChars="0" w:firstLine="0" w:firstLineChars="0"/>
              <w:jc w:val="center"/>
              <w:textAlignment w:val="bottom"/>
              <w:rPr>
                <w:rFonts w:hint="eastAsia" w:ascii="仿宋" w:hAnsi="仿宋" w:eastAsia="仿宋" w:cs="仿宋"/>
                <w:color w:val="000000"/>
                <w:kern w:val="2"/>
                <w:sz w:val="21"/>
                <w:szCs w:val="21"/>
                <w:lang w:val="en-US" w:eastAsia="zh-CN" w:bidi="ar-SA"/>
              </w:rPr>
            </w:pPr>
          </w:p>
        </w:tc>
        <w:tc>
          <w:tcPr>
            <w:tcW w:w="1259"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firstLine="0" w:firstLineChars="0"/>
              <w:jc w:val="both"/>
              <w:textAlignment w:val="bottom"/>
              <w:rPr>
                <w:rFonts w:hint="eastAsia" w:ascii="仿宋" w:hAnsi="仿宋" w:eastAsia="仿宋" w:cs="仿宋"/>
                <w:color w:val="000000"/>
                <w:kern w:val="2"/>
                <w:sz w:val="21"/>
                <w:szCs w:val="21"/>
                <w:lang w:val="en-US" w:eastAsia="zh-CN" w:bidi="ar-SA"/>
              </w:rPr>
            </w:pPr>
            <w:r>
              <w:rPr>
                <w:rFonts w:hint="eastAsia" w:ascii="仿宋" w:hAnsi="仿宋" w:eastAsia="仿宋" w:cs="仿宋"/>
                <w:kern w:val="2"/>
                <w:sz w:val="21"/>
                <w:szCs w:val="21"/>
                <w:lang w:val="en-US" w:eastAsia="zh-CN" w:bidi="ar"/>
              </w:rPr>
              <w:t>基于皮卡ADAS智能驾驶环境感知融合、决策控制技术</w:t>
            </w:r>
          </w:p>
        </w:tc>
        <w:tc>
          <w:tcPr>
            <w:tcW w:w="1104"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firstLine="0" w:firstLineChars="0"/>
              <w:jc w:val="both"/>
              <w:textAlignment w:val="bottom"/>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郑州日产汽车有限公司</w:t>
            </w:r>
          </w:p>
        </w:tc>
        <w:tc>
          <w:tcPr>
            <w:tcW w:w="887"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firstLine="0" w:firstLineChars="0"/>
              <w:jc w:val="center"/>
              <w:textAlignment w:val="bottom"/>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
              </w:rPr>
              <w:t>新能源及网联汽车</w:t>
            </w:r>
          </w:p>
        </w:tc>
        <w:tc>
          <w:tcPr>
            <w:tcW w:w="4012"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right="0" w:firstLine="420" w:firstLineChars="200"/>
              <w:jc w:val="left"/>
              <w:rPr>
                <w:rFonts w:hint="eastAsia" w:ascii="仿宋" w:hAnsi="仿宋" w:eastAsia="仿宋" w:cs="仿宋"/>
                <w:kern w:val="0"/>
                <w:sz w:val="21"/>
                <w:szCs w:val="21"/>
                <w:lang w:val="en-US"/>
              </w:rPr>
            </w:pPr>
            <w:r>
              <w:rPr>
                <w:rFonts w:hint="eastAsia" w:ascii="仿宋" w:hAnsi="仿宋" w:eastAsia="仿宋" w:cs="仿宋"/>
                <w:kern w:val="0"/>
                <w:sz w:val="21"/>
                <w:szCs w:val="21"/>
                <w:lang w:val="en-US" w:eastAsia="zh-CN" w:bidi="ar"/>
              </w:rPr>
              <w:t>郑州日产皮卡规划L2+系统的开发，功能目标实现紧急制动、车道居中、紧急避障、盲区监测、交通标志识别、紧急车道保持、自动远近光灯、高速公路领航、拥堵辅助、智能过弯、自动变道等功能。基于以上目标需联合供应商进行以下“掐脖子技术攻克”：</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0" w:afterAutospacing="0" w:line="240" w:lineRule="auto"/>
              <w:ind w:leftChars="0" w:right="0" w:rightChars="0"/>
              <w:jc w:val="both"/>
              <w:rPr>
                <w:rFonts w:hint="eastAsia" w:ascii="仿宋" w:hAnsi="仿宋" w:eastAsia="仿宋" w:cs="仿宋"/>
                <w:kern w:val="0"/>
                <w:sz w:val="21"/>
                <w:szCs w:val="21"/>
                <w:lang w:val="en-US"/>
              </w:rPr>
            </w:pPr>
            <w:r>
              <w:rPr>
                <w:rFonts w:hint="eastAsia" w:ascii="仿宋" w:hAnsi="仿宋" w:eastAsia="仿宋" w:cs="仿宋"/>
                <w:sz w:val="21"/>
                <w:szCs w:val="21"/>
                <w:lang w:val="en-US"/>
              </w:rPr>
              <w:t>（1）</w:t>
            </w:r>
            <w:r>
              <w:rPr>
                <w:rFonts w:hint="eastAsia" w:ascii="仿宋" w:hAnsi="仿宋" w:eastAsia="仿宋" w:cs="仿宋"/>
                <w:kern w:val="0"/>
                <w:sz w:val="21"/>
                <w:szCs w:val="21"/>
                <w:lang w:val="en-US" w:eastAsia="zh-CN" w:bidi="ar"/>
              </w:rPr>
              <w:t xml:space="preserve">感知融合技术：单一传感器识别对象及距离的局限性，无法应对复杂的道路环境，需要多传感器融合； </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0" w:afterAutospacing="0" w:line="240" w:lineRule="auto"/>
              <w:ind w:leftChars="0" w:right="0" w:rightChars="0"/>
              <w:jc w:val="both"/>
              <w:rPr>
                <w:rFonts w:hint="eastAsia" w:ascii="仿宋" w:hAnsi="仿宋" w:eastAsia="仿宋" w:cs="仿宋"/>
                <w:kern w:val="0"/>
                <w:sz w:val="21"/>
                <w:szCs w:val="21"/>
                <w:lang w:val="en-US"/>
              </w:rPr>
            </w:pPr>
            <w:r>
              <w:rPr>
                <w:rFonts w:hint="eastAsia" w:ascii="仿宋" w:hAnsi="仿宋" w:eastAsia="仿宋" w:cs="仿宋"/>
                <w:sz w:val="21"/>
                <w:szCs w:val="21"/>
                <w:lang w:val="en-US"/>
              </w:rPr>
              <w:t>（</w:t>
            </w:r>
            <w:r>
              <w:rPr>
                <w:rFonts w:hint="eastAsia" w:ascii="仿宋" w:hAnsi="仿宋" w:eastAsia="仿宋" w:cs="仿宋"/>
                <w:sz w:val="21"/>
                <w:szCs w:val="21"/>
                <w:lang w:val="en-US" w:eastAsia="zh-CN"/>
              </w:rPr>
              <w:t>2</w:t>
            </w:r>
            <w:r>
              <w:rPr>
                <w:rFonts w:hint="eastAsia" w:ascii="仿宋" w:hAnsi="仿宋" w:eastAsia="仿宋" w:cs="仿宋"/>
                <w:sz w:val="21"/>
                <w:szCs w:val="21"/>
                <w:lang w:val="en-US"/>
              </w:rPr>
              <w:t>）</w:t>
            </w:r>
            <w:r>
              <w:rPr>
                <w:rFonts w:hint="eastAsia" w:ascii="仿宋" w:hAnsi="仿宋" w:eastAsia="仿宋" w:cs="仿宋"/>
                <w:kern w:val="0"/>
                <w:sz w:val="21"/>
                <w:szCs w:val="21"/>
                <w:lang w:val="en-US" w:eastAsia="zh-CN" w:bidi="ar"/>
              </w:rPr>
              <w:t>决策控制技术：投入大量人力进行决策软件研究及仿真；</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right="0" w:firstLine="0" w:firstLineChars="0"/>
              <w:jc w:val="both"/>
              <w:rPr>
                <w:rFonts w:hint="eastAsia" w:ascii="仿宋" w:hAnsi="仿宋" w:eastAsia="仿宋" w:cs="仿宋"/>
                <w:kern w:val="0"/>
                <w:sz w:val="21"/>
                <w:szCs w:val="21"/>
                <w:lang w:val="en-US"/>
              </w:rPr>
            </w:pPr>
            <w:r>
              <w:rPr>
                <w:rFonts w:hint="eastAsia" w:ascii="仿宋" w:hAnsi="仿宋" w:eastAsia="仿宋" w:cs="仿宋"/>
                <w:sz w:val="21"/>
                <w:szCs w:val="21"/>
                <w:lang w:val="en-US"/>
              </w:rPr>
              <w:t>（</w:t>
            </w:r>
            <w:r>
              <w:rPr>
                <w:rFonts w:hint="eastAsia" w:ascii="仿宋" w:hAnsi="仿宋" w:eastAsia="仿宋" w:cs="仿宋"/>
                <w:sz w:val="21"/>
                <w:szCs w:val="21"/>
                <w:lang w:val="en-US" w:eastAsia="zh-CN"/>
              </w:rPr>
              <w:t>3</w:t>
            </w:r>
            <w:r>
              <w:rPr>
                <w:rFonts w:hint="eastAsia" w:ascii="仿宋" w:hAnsi="仿宋" w:eastAsia="仿宋" w:cs="仿宋"/>
                <w:sz w:val="21"/>
                <w:szCs w:val="21"/>
                <w:lang w:val="en-US"/>
              </w:rPr>
              <w:t>）</w:t>
            </w:r>
            <w:r>
              <w:rPr>
                <w:rFonts w:hint="eastAsia" w:ascii="仿宋" w:hAnsi="仿宋" w:eastAsia="仿宋" w:cs="仿宋"/>
                <w:kern w:val="0"/>
                <w:sz w:val="21"/>
                <w:szCs w:val="21"/>
                <w:lang w:val="en-US" w:eastAsia="zh-CN" w:bidi="ar"/>
              </w:rPr>
              <w:t xml:space="preserve">皮卡特殊应用场景的ADAS技术匹配和标定技术：皮卡车型不同装载的情况下，重心变化引起前轴轴荷变化，从而引起不同装载条件下转向扭矩响应的不同引起驾驶感受差异；无法和乘用车用车环境保持一致，缺乏有效数据库； </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firstLine="0" w:firstLineChars="0"/>
              <w:jc w:val="left"/>
              <w:textAlignment w:val="bottom"/>
              <w:rPr>
                <w:rFonts w:hint="eastAsia" w:ascii="仿宋" w:hAnsi="仿宋" w:eastAsia="仿宋" w:cs="仿宋"/>
                <w:color w:val="000000"/>
                <w:kern w:val="2"/>
                <w:sz w:val="21"/>
                <w:szCs w:val="21"/>
                <w:lang w:val="en-US" w:eastAsia="zh-CN" w:bidi="ar-SA"/>
              </w:rPr>
            </w:pPr>
            <w:r>
              <w:rPr>
                <w:rFonts w:hint="eastAsia" w:ascii="仿宋" w:hAnsi="仿宋" w:eastAsia="仿宋" w:cs="仿宋"/>
                <w:sz w:val="21"/>
                <w:szCs w:val="21"/>
                <w:lang w:val="en-US"/>
              </w:rPr>
              <w:t>（</w:t>
            </w:r>
            <w:r>
              <w:rPr>
                <w:rFonts w:hint="eastAsia" w:ascii="仿宋" w:hAnsi="仿宋" w:eastAsia="仿宋" w:cs="仿宋"/>
                <w:sz w:val="21"/>
                <w:szCs w:val="21"/>
                <w:lang w:val="en-US" w:eastAsia="zh-CN"/>
              </w:rPr>
              <w:t>4</w:t>
            </w:r>
            <w:r>
              <w:rPr>
                <w:rFonts w:hint="eastAsia" w:ascii="仿宋" w:hAnsi="仿宋" w:eastAsia="仿宋" w:cs="仿宋"/>
                <w:sz w:val="21"/>
                <w:szCs w:val="21"/>
                <w:lang w:val="en-US"/>
              </w:rPr>
              <w:t>）</w:t>
            </w:r>
            <w:r>
              <w:rPr>
                <w:rFonts w:hint="eastAsia" w:ascii="仿宋" w:hAnsi="仿宋" w:eastAsia="仿宋" w:cs="仿宋"/>
                <w:kern w:val="0"/>
                <w:sz w:val="21"/>
                <w:szCs w:val="21"/>
                <w:lang w:val="en-US" w:eastAsia="zh-CN" w:bidi="ar"/>
              </w:rPr>
              <w:t>系统可靠性验证方法：实车验证只能基于正常路况的驾驶，对于恶意操作、故障注入、特殊场景的验证受制于安全性的影响，无法进行场景覆盖，需要在系统台架进行验证、及封闭试验场地的建设。</w:t>
            </w:r>
          </w:p>
        </w:tc>
        <w:tc>
          <w:tcPr>
            <w:tcW w:w="3818" w:type="dxa"/>
            <w:tcBorders>
              <w:tl2br w:val="nil"/>
              <w:tr2bl w:val="nil"/>
            </w:tcBorders>
            <w:noWrap w:val="0"/>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40" w:lineRule="auto"/>
              <w:ind w:left="0" w:right="0" w:firstLine="0" w:firstLineChars="0"/>
              <w:jc w:val="both"/>
              <w:rPr>
                <w:rFonts w:hint="eastAsia" w:ascii="仿宋" w:hAnsi="仿宋" w:eastAsia="仿宋" w:cs="仿宋"/>
                <w:b/>
                <w:bCs/>
                <w:sz w:val="21"/>
                <w:szCs w:val="21"/>
                <w:lang w:val="en-US"/>
              </w:rPr>
            </w:pPr>
            <w:r>
              <w:rPr>
                <w:rFonts w:hint="eastAsia" w:ascii="仿宋" w:hAnsi="仿宋" w:eastAsia="仿宋" w:cs="仿宋"/>
                <w:b/>
                <w:bCs/>
                <w:kern w:val="2"/>
                <w:sz w:val="21"/>
                <w:szCs w:val="21"/>
                <w:lang w:val="en-US" w:eastAsia="zh-CN" w:bidi="ar"/>
              </w:rPr>
              <w:t>1.考核指标：</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40" w:lineRule="auto"/>
              <w:ind w:left="0" w:right="0" w:firstLine="0" w:firstLineChars="0"/>
              <w:jc w:val="both"/>
              <w:rPr>
                <w:rFonts w:hint="eastAsia" w:ascii="仿宋" w:hAnsi="仿宋" w:eastAsia="仿宋" w:cs="仿宋"/>
                <w:sz w:val="21"/>
                <w:szCs w:val="21"/>
                <w:lang w:val="en-US"/>
              </w:rPr>
            </w:pPr>
            <w:r>
              <w:rPr>
                <w:rFonts w:hint="eastAsia" w:ascii="仿宋" w:hAnsi="仿宋" w:eastAsia="仿宋" w:cs="仿宋"/>
                <w:sz w:val="21"/>
                <w:szCs w:val="21"/>
                <w:lang w:val="en-US"/>
              </w:rPr>
              <w:t>（1）</w:t>
            </w:r>
            <w:r>
              <w:rPr>
                <w:rFonts w:hint="eastAsia" w:ascii="仿宋" w:hAnsi="仿宋" w:eastAsia="仿宋" w:cs="仿宋"/>
                <w:kern w:val="2"/>
                <w:sz w:val="21"/>
                <w:szCs w:val="21"/>
                <w:lang w:val="en-US" w:eastAsia="zh-CN" w:bidi="ar"/>
              </w:rPr>
              <w:t>决策控制技术：CNCAP中ADAS功能的得分率&gt;90%;</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40" w:lineRule="auto"/>
              <w:ind w:left="0" w:right="0" w:firstLine="0" w:firstLineChars="0"/>
              <w:jc w:val="both"/>
              <w:rPr>
                <w:rFonts w:hint="eastAsia" w:ascii="仿宋" w:hAnsi="仿宋" w:eastAsia="仿宋" w:cs="仿宋"/>
                <w:sz w:val="21"/>
                <w:szCs w:val="21"/>
                <w:lang w:val="en-US"/>
              </w:rPr>
            </w:pPr>
            <w:r>
              <w:rPr>
                <w:rFonts w:hint="eastAsia" w:ascii="仿宋" w:hAnsi="仿宋" w:eastAsia="仿宋" w:cs="仿宋"/>
                <w:sz w:val="21"/>
                <w:szCs w:val="21"/>
                <w:lang w:val="en-US"/>
              </w:rPr>
              <w:t>（</w:t>
            </w:r>
            <w:r>
              <w:rPr>
                <w:rFonts w:hint="eastAsia" w:ascii="仿宋" w:hAnsi="仿宋" w:eastAsia="仿宋" w:cs="仿宋"/>
                <w:sz w:val="21"/>
                <w:szCs w:val="21"/>
                <w:lang w:val="en-US" w:eastAsia="zh-CN"/>
              </w:rPr>
              <w:t>2</w:t>
            </w:r>
            <w:r>
              <w:rPr>
                <w:rFonts w:hint="eastAsia" w:ascii="仿宋" w:hAnsi="仿宋" w:eastAsia="仿宋" w:cs="仿宋"/>
                <w:sz w:val="21"/>
                <w:szCs w:val="21"/>
                <w:lang w:val="en-US"/>
              </w:rPr>
              <w:t>）</w:t>
            </w:r>
            <w:r>
              <w:rPr>
                <w:rFonts w:hint="eastAsia" w:ascii="仿宋" w:hAnsi="仿宋" w:eastAsia="仿宋" w:cs="仿宋"/>
                <w:kern w:val="2"/>
                <w:sz w:val="21"/>
                <w:szCs w:val="21"/>
                <w:lang w:val="en-US" w:eastAsia="zh-CN" w:bidi="ar"/>
              </w:rPr>
              <w:t>皮卡车型不同载荷、不同车速、不同路面、不同燃油系统下LKA、ACC性能表现理论响应误差&lt;5%, 主观体验一致性100%；</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40" w:lineRule="auto"/>
              <w:ind w:left="0" w:right="0" w:firstLine="0" w:firstLineChars="0"/>
              <w:jc w:val="both"/>
              <w:rPr>
                <w:rFonts w:hint="eastAsia" w:ascii="仿宋" w:hAnsi="仿宋" w:eastAsia="仿宋" w:cs="仿宋"/>
                <w:sz w:val="21"/>
                <w:szCs w:val="21"/>
                <w:lang w:val="en-US"/>
              </w:rPr>
            </w:pPr>
            <w:r>
              <w:rPr>
                <w:rFonts w:hint="eastAsia" w:ascii="仿宋" w:hAnsi="仿宋" w:eastAsia="仿宋" w:cs="仿宋"/>
                <w:sz w:val="21"/>
                <w:szCs w:val="21"/>
                <w:lang w:val="en-US"/>
              </w:rPr>
              <w:t>（</w:t>
            </w:r>
            <w:r>
              <w:rPr>
                <w:rFonts w:hint="eastAsia" w:ascii="仿宋" w:hAnsi="仿宋" w:eastAsia="仿宋" w:cs="仿宋"/>
                <w:sz w:val="21"/>
                <w:szCs w:val="21"/>
                <w:lang w:val="en-US" w:eastAsia="zh-CN"/>
              </w:rPr>
              <w:t>3</w:t>
            </w:r>
            <w:r>
              <w:rPr>
                <w:rFonts w:hint="eastAsia" w:ascii="仿宋" w:hAnsi="仿宋" w:eastAsia="仿宋" w:cs="仿宋"/>
                <w:sz w:val="21"/>
                <w:szCs w:val="21"/>
                <w:lang w:val="en-US"/>
              </w:rPr>
              <w:t>）</w:t>
            </w:r>
            <w:r>
              <w:rPr>
                <w:rFonts w:hint="eastAsia" w:ascii="仿宋" w:hAnsi="仿宋" w:eastAsia="仿宋" w:cs="仿宋"/>
                <w:kern w:val="2"/>
                <w:sz w:val="21"/>
                <w:szCs w:val="21"/>
                <w:lang w:val="en-US" w:eastAsia="zh-CN" w:bidi="ar"/>
              </w:rPr>
              <w:t>AEB可识别目标：车辆、行人、二轮车（自行车、电动车、摩托车），ACC可识别目标：车辆、二轮车，LAK可识别目标：车道线、路沿；车辆检测范围：≥150m，检测率≥99%；行人检测范围≥70m，检测率≥96%；车道线/路沿检测范围≥140m，检测支持最小转弯半径≥100m，检测率≥95%；交通标识检测≥50m，检测率≥95%；可行驶区域检测≥80m；</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40" w:lineRule="auto"/>
              <w:ind w:left="0" w:right="0" w:firstLine="0" w:firstLineChars="0"/>
              <w:jc w:val="both"/>
              <w:rPr>
                <w:rFonts w:hint="eastAsia" w:ascii="仿宋" w:hAnsi="仿宋" w:eastAsia="仿宋" w:cs="仿宋"/>
                <w:sz w:val="21"/>
                <w:szCs w:val="21"/>
                <w:lang w:val="en-US"/>
              </w:rPr>
            </w:pPr>
            <w:r>
              <w:rPr>
                <w:rFonts w:hint="eastAsia" w:ascii="仿宋" w:hAnsi="仿宋" w:eastAsia="仿宋" w:cs="仿宋"/>
                <w:sz w:val="21"/>
                <w:szCs w:val="21"/>
                <w:lang w:val="en-US"/>
              </w:rPr>
              <w:t>（</w:t>
            </w:r>
            <w:r>
              <w:rPr>
                <w:rFonts w:hint="eastAsia" w:ascii="仿宋" w:hAnsi="仿宋" w:eastAsia="仿宋" w:cs="仿宋"/>
                <w:sz w:val="21"/>
                <w:szCs w:val="21"/>
                <w:lang w:val="en-US" w:eastAsia="zh-CN"/>
              </w:rPr>
              <w:t>4</w:t>
            </w:r>
            <w:r>
              <w:rPr>
                <w:rFonts w:hint="eastAsia" w:ascii="仿宋" w:hAnsi="仿宋" w:eastAsia="仿宋" w:cs="仿宋"/>
                <w:sz w:val="21"/>
                <w:szCs w:val="21"/>
                <w:lang w:val="en-US"/>
              </w:rPr>
              <w:t>）</w:t>
            </w:r>
            <w:r>
              <w:rPr>
                <w:rFonts w:hint="eastAsia" w:ascii="仿宋" w:hAnsi="仿宋" w:eastAsia="仿宋" w:cs="仿宋"/>
                <w:kern w:val="2"/>
                <w:sz w:val="21"/>
                <w:szCs w:val="21"/>
                <w:lang w:val="en-US" w:eastAsia="zh-CN" w:bidi="ar"/>
              </w:rPr>
              <w:t>高级功能：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40" w:lineRule="auto"/>
              <w:ind w:left="0" w:right="0" w:firstLine="0" w:firstLineChars="0"/>
              <w:jc w:val="both"/>
              <w:rPr>
                <w:rFonts w:hint="eastAsia" w:ascii="仿宋" w:hAnsi="仿宋" w:eastAsia="仿宋" w:cs="仿宋"/>
                <w:sz w:val="21"/>
                <w:szCs w:val="21"/>
                <w:lang w:val="en-US"/>
              </w:rPr>
            </w:pPr>
            <w:r>
              <w:rPr>
                <w:rFonts w:hint="eastAsia" w:ascii="仿宋" w:hAnsi="仿宋" w:eastAsia="仿宋" w:cs="仿宋"/>
                <w:kern w:val="2"/>
                <w:sz w:val="21"/>
                <w:szCs w:val="21"/>
                <w:lang w:val="en-US" w:eastAsia="zh-CN" w:bidi="ar"/>
              </w:rPr>
              <w:t>自动变道辅助：特定速度段60~120kph，驾驶员确认后可自动执行变道；</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40" w:lineRule="auto"/>
              <w:ind w:left="0" w:right="0" w:firstLine="0" w:firstLineChars="0"/>
              <w:jc w:val="both"/>
              <w:rPr>
                <w:rFonts w:hint="eastAsia" w:ascii="仿宋" w:hAnsi="仿宋" w:eastAsia="仿宋" w:cs="仿宋"/>
                <w:sz w:val="21"/>
                <w:szCs w:val="21"/>
                <w:lang w:val="en-US"/>
              </w:rPr>
            </w:pPr>
            <w:r>
              <w:rPr>
                <w:rFonts w:hint="eastAsia" w:ascii="仿宋" w:hAnsi="仿宋" w:eastAsia="仿宋" w:cs="仿宋"/>
                <w:kern w:val="2"/>
                <w:sz w:val="21"/>
                <w:szCs w:val="21"/>
                <w:lang w:val="en-US" w:eastAsia="zh-CN" w:bidi="ar"/>
              </w:rPr>
              <w:t>交通拥堵辅助/高速领航辅助：可实现0~60、60~120的横向、纵向综合控制；</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40" w:lineRule="auto"/>
              <w:ind w:left="0" w:right="0" w:firstLine="0" w:firstLineChars="0"/>
              <w:jc w:val="both"/>
              <w:rPr>
                <w:rFonts w:hint="eastAsia" w:ascii="仿宋" w:hAnsi="仿宋" w:eastAsia="仿宋" w:cs="仿宋"/>
                <w:sz w:val="21"/>
                <w:szCs w:val="21"/>
                <w:lang w:val="en-US"/>
              </w:rPr>
            </w:pPr>
            <w:r>
              <w:rPr>
                <w:rFonts w:hint="eastAsia" w:ascii="仿宋" w:hAnsi="仿宋" w:eastAsia="仿宋" w:cs="仿宋"/>
                <w:kern w:val="2"/>
                <w:sz w:val="21"/>
                <w:szCs w:val="21"/>
                <w:lang w:val="en-US" w:eastAsia="zh-CN" w:bidi="ar"/>
              </w:rPr>
              <w:t>紧急转向辅助：当紧急避让前方物体时，主动干预，规避风险。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40" w:lineRule="auto"/>
              <w:ind w:left="0" w:right="0" w:firstLine="0" w:firstLineChars="0"/>
              <w:jc w:val="both"/>
              <w:rPr>
                <w:rFonts w:hint="eastAsia" w:ascii="仿宋" w:hAnsi="仿宋" w:eastAsia="仿宋" w:cs="仿宋"/>
                <w:sz w:val="21"/>
                <w:szCs w:val="21"/>
                <w:lang w:val="en-US"/>
              </w:rPr>
            </w:pPr>
            <w:r>
              <w:rPr>
                <w:rFonts w:hint="eastAsia" w:ascii="仿宋" w:hAnsi="仿宋" w:eastAsia="仿宋" w:cs="仿宋"/>
                <w:kern w:val="2"/>
                <w:sz w:val="21"/>
                <w:szCs w:val="21"/>
                <w:lang w:val="en-US" w:eastAsia="zh-CN" w:bidi="ar"/>
              </w:rPr>
              <w:t>皮卡车型LKA性能参数对于60~140kph区间，不同载荷、不同车速下的转角响应能力，以及响应时间，满足设定要求；</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40" w:lineRule="auto"/>
              <w:ind w:left="0" w:right="0" w:firstLine="0" w:firstLineChars="0"/>
              <w:jc w:val="both"/>
              <w:rPr>
                <w:rFonts w:hint="eastAsia" w:ascii="仿宋" w:hAnsi="仿宋" w:eastAsia="仿宋" w:cs="仿宋"/>
                <w:b/>
                <w:bCs/>
                <w:sz w:val="21"/>
                <w:szCs w:val="21"/>
                <w:lang w:val="en-US"/>
              </w:rPr>
            </w:pPr>
            <w:r>
              <w:rPr>
                <w:rFonts w:hint="eastAsia" w:ascii="仿宋" w:hAnsi="仿宋" w:eastAsia="仿宋" w:cs="仿宋"/>
                <w:b/>
                <w:bCs/>
                <w:kern w:val="2"/>
                <w:sz w:val="21"/>
                <w:szCs w:val="21"/>
                <w:lang w:val="en-US" w:eastAsia="zh-CN" w:bidi="ar"/>
              </w:rPr>
              <w:t xml:space="preserve"> 2. 交付成果：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40" w:lineRule="auto"/>
              <w:ind w:left="0" w:right="0" w:firstLine="0" w:firstLineChars="0"/>
              <w:jc w:val="both"/>
              <w:rPr>
                <w:rFonts w:hint="eastAsia" w:ascii="仿宋" w:hAnsi="仿宋" w:eastAsia="仿宋" w:cs="仿宋"/>
                <w:sz w:val="21"/>
                <w:szCs w:val="21"/>
                <w:lang w:val="en-US"/>
              </w:rPr>
            </w:pPr>
            <w:r>
              <w:rPr>
                <w:rFonts w:hint="eastAsia" w:ascii="仿宋" w:hAnsi="仿宋" w:eastAsia="仿宋" w:cs="仿宋"/>
                <w:sz w:val="21"/>
                <w:szCs w:val="21"/>
                <w:lang w:val="en-US"/>
              </w:rPr>
              <w:t>（1）</w:t>
            </w:r>
            <w:r>
              <w:rPr>
                <w:rFonts w:hint="eastAsia" w:ascii="仿宋" w:hAnsi="仿宋" w:eastAsia="仿宋" w:cs="仿宋"/>
                <w:kern w:val="2"/>
                <w:sz w:val="21"/>
                <w:szCs w:val="21"/>
                <w:lang w:val="en-US" w:eastAsia="zh-CN" w:bidi="ar"/>
              </w:rPr>
              <w:t>开发L2.5级别辅助驾驶系统产品一套（适应迭代3个车型）；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firstLine="0" w:firstLineChars="0"/>
              <w:jc w:val="both"/>
              <w:rPr>
                <w:rFonts w:hint="eastAsia" w:ascii="仿宋" w:hAnsi="仿宋" w:eastAsia="仿宋" w:cs="仿宋"/>
                <w:color w:val="000000"/>
                <w:kern w:val="2"/>
                <w:sz w:val="21"/>
                <w:szCs w:val="21"/>
                <w:lang w:val="en-US" w:eastAsia="zh-CN" w:bidi="ar-SA"/>
              </w:rPr>
            </w:pPr>
            <w:r>
              <w:rPr>
                <w:rFonts w:hint="eastAsia" w:ascii="仿宋" w:hAnsi="仿宋" w:eastAsia="仿宋" w:cs="仿宋"/>
                <w:sz w:val="21"/>
                <w:szCs w:val="21"/>
                <w:lang w:val="en-US"/>
              </w:rPr>
              <w:t>（</w:t>
            </w:r>
            <w:r>
              <w:rPr>
                <w:rFonts w:hint="eastAsia" w:ascii="仿宋" w:hAnsi="仿宋" w:eastAsia="仿宋" w:cs="仿宋"/>
                <w:sz w:val="21"/>
                <w:szCs w:val="21"/>
                <w:lang w:val="en-US" w:eastAsia="zh-CN"/>
              </w:rPr>
              <w:t>2</w:t>
            </w:r>
            <w:r>
              <w:rPr>
                <w:rFonts w:hint="eastAsia" w:ascii="仿宋" w:hAnsi="仿宋" w:eastAsia="仿宋" w:cs="仿宋"/>
                <w:sz w:val="21"/>
                <w:szCs w:val="21"/>
                <w:lang w:val="en-US"/>
              </w:rPr>
              <w:t>）</w:t>
            </w:r>
            <w:r>
              <w:rPr>
                <w:rFonts w:hint="eastAsia" w:ascii="仿宋" w:hAnsi="仿宋" w:eastAsia="仿宋" w:cs="仿宋"/>
                <w:kern w:val="2"/>
                <w:sz w:val="21"/>
                <w:szCs w:val="21"/>
                <w:lang w:val="en-US" w:eastAsia="zh-CN" w:bidi="ar"/>
              </w:rPr>
              <w:t>申报专利2项，获得成果登记1项，达到行业先进水平。</w:t>
            </w:r>
          </w:p>
        </w:tc>
        <w:tc>
          <w:tcPr>
            <w:tcW w:w="79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firstLine="0" w:firstLineChars="0"/>
              <w:jc w:val="center"/>
              <w:textAlignment w:val="bottom"/>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eastAsia="zh-CN" w:bidi="ar"/>
              </w:rPr>
              <w:t>700</w:t>
            </w:r>
          </w:p>
        </w:tc>
        <w:tc>
          <w:tcPr>
            <w:tcW w:w="79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firstLine="0" w:firstLineChars="0"/>
              <w:jc w:val="center"/>
              <w:textAlignment w:val="bottom"/>
              <w:rPr>
                <w:rFonts w:hint="eastAsia" w:ascii="仿宋" w:hAnsi="仿宋" w:eastAsia="仿宋" w:cs="仿宋"/>
                <w:color w:val="auto"/>
                <w:kern w:val="2"/>
                <w:sz w:val="21"/>
                <w:szCs w:val="21"/>
                <w:lang w:val="en-US" w:eastAsia="zh-CN" w:bidi="ar"/>
              </w:rPr>
            </w:pPr>
            <w:r>
              <w:rPr>
                <w:rFonts w:hint="eastAsia" w:ascii="仿宋" w:hAnsi="仿宋" w:eastAsia="仿宋" w:cs="仿宋"/>
                <w:color w:val="auto"/>
                <w:kern w:val="2"/>
                <w:sz w:val="21"/>
                <w:szCs w:val="21"/>
                <w:lang w:eastAsia="zh-CN" w:bidi="ar"/>
              </w:rPr>
              <w:t>620</w:t>
            </w:r>
          </w:p>
        </w:tc>
        <w:tc>
          <w:tcPr>
            <w:tcW w:w="817"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firstLine="0" w:firstLineChars="0"/>
              <w:jc w:val="center"/>
              <w:textAlignment w:val="bottom"/>
              <w:rPr>
                <w:rFonts w:hint="eastAsia" w:ascii="仿宋" w:hAnsi="仿宋" w:eastAsia="仿宋" w:cs="仿宋"/>
                <w:color w:val="auto"/>
                <w:kern w:val="2"/>
                <w:sz w:val="21"/>
                <w:szCs w:val="21"/>
                <w:lang w:val="en-US" w:eastAsia="zh-CN" w:bidi="ar-SA"/>
              </w:rPr>
            </w:pPr>
            <w:r>
              <w:rPr>
                <w:rFonts w:hint="eastAsia" w:ascii="仿宋" w:hAnsi="仿宋" w:eastAsia="仿宋" w:cs="仿宋"/>
                <w:b w:val="0"/>
                <w:bCs w:val="0"/>
                <w:color w:val="auto"/>
                <w:kern w:val="2"/>
                <w:sz w:val="21"/>
                <w:szCs w:val="21"/>
                <w:lang w:val="en-US" w:eastAsia="zh-CN" w:bidi="ar"/>
              </w:rPr>
              <w:t>2</w:t>
            </w:r>
            <w:r>
              <w:rPr>
                <w:rFonts w:hint="eastAsia" w:ascii="仿宋" w:hAnsi="仿宋" w:eastAsia="仿宋" w:cs="仿宋"/>
                <w:i w:val="0"/>
                <w:color w:val="000000"/>
                <w:sz w:val="21"/>
                <w:szCs w:val="21"/>
                <w:u w:val="none"/>
                <w:lang w:val="en-US" w:eastAsia="zh-CN"/>
              </w:rPr>
              <w:t>年</w:t>
            </w:r>
          </w:p>
        </w:tc>
        <w:tc>
          <w:tcPr>
            <w:tcW w:w="1060"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firstLine="0" w:firstLineChars="0"/>
              <w:jc w:val="center"/>
              <w:textAlignment w:val="bottom"/>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
              </w:rPr>
              <w:t>钱争豪15890123099</w:t>
            </w:r>
          </w:p>
        </w:tc>
        <w:tc>
          <w:tcPr>
            <w:tcW w:w="91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firstLine="0" w:firstLineChars="0"/>
              <w:jc w:val="center"/>
              <w:textAlignment w:val="bottom"/>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
              </w:rPr>
              <w:t>郑东新区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3" w:hRule="atLeast"/>
        </w:trPr>
        <w:tc>
          <w:tcPr>
            <w:tcW w:w="559" w:type="dxa"/>
            <w:tcBorders>
              <w:tl2br w:val="nil"/>
              <w:tr2bl w:val="nil"/>
            </w:tcBorders>
            <w:noWrap w:val="0"/>
            <w:tcMar>
              <w:top w:w="12" w:type="dxa"/>
              <w:left w:w="12" w:type="dxa"/>
              <w:right w:w="12" w:type="dxa"/>
            </w:tcMar>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240" w:lineRule="auto"/>
              <w:ind w:left="0" w:leftChars="0" w:firstLine="0" w:firstLineChars="0"/>
              <w:jc w:val="center"/>
              <w:textAlignment w:val="bottom"/>
              <w:rPr>
                <w:rFonts w:hint="eastAsia" w:ascii="仿宋" w:hAnsi="仿宋" w:eastAsia="仿宋" w:cs="仿宋"/>
                <w:color w:val="000000"/>
                <w:kern w:val="2"/>
                <w:sz w:val="21"/>
                <w:szCs w:val="21"/>
                <w:lang w:val="en-US" w:eastAsia="zh-CN" w:bidi="ar-SA"/>
              </w:rPr>
            </w:pPr>
          </w:p>
        </w:tc>
        <w:tc>
          <w:tcPr>
            <w:tcW w:w="1259"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bottom"/>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天地一体化桥梁多源健康状态监测关键技术</w:t>
            </w:r>
          </w:p>
        </w:tc>
        <w:tc>
          <w:tcPr>
            <w:tcW w:w="1104"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bottom"/>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bidi="ar"/>
              </w:rPr>
              <w:t>欧亚高科数字技术有限公司</w:t>
            </w:r>
          </w:p>
        </w:tc>
        <w:tc>
          <w:tcPr>
            <w:tcW w:w="887"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bottom"/>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新一代信息技术</w:t>
            </w:r>
          </w:p>
        </w:tc>
        <w:tc>
          <w:tcPr>
            <w:tcW w:w="4012"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40" w:lineRule="exact"/>
              <w:ind w:left="0" w:right="0" w:firstLine="0" w:firstLineChars="0"/>
              <w:jc w:val="both"/>
              <w:textAlignment w:val="bottom"/>
              <w:rPr>
                <w:rFonts w:hint="eastAsia" w:ascii="仿宋" w:hAnsi="仿宋" w:eastAsia="仿宋" w:cs="仿宋"/>
                <w:sz w:val="21"/>
                <w:szCs w:val="21"/>
                <w:lang w:val="en-US"/>
              </w:rPr>
            </w:pPr>
            <w:r>
              <w:rPr>
                <w:rFonts w:hint="eastAsia" w:ascii="仿宋" w:hAnsi="仿宋" w:eastAsia="仿宋" w:cs="仿宋"/>
                <w:sz w:val="21"/>
                <w:szCs w:val="21"/>
                <w:lang w:val="en-US"/>
              </w:rPr>
              <w:t>1</w:t>
            </w:r>
            <w:r>
              <w:rPr>
                <w:rFonts w:hint="eastAsia" w:ascii="仿宋" w:hAnsi="仿宋" w:eastAsia="仿宋" w:cs="仿宋"/>
                <w:sz w:val="21"/>
                <w:szCs w:val="21"/>
                <w:lang w:val="en-US" w:eastAsia="zh-CN"/>
              </w:rPr>
              <w:t>.</w:t>
            </w:r>
            <w:r>
              <w:rPr>
                <w:rFonts w:hint="eastAsia" w:ascii="仿宋" w:hAnsi="仿宋" w:eastAsia="仿宋" w:cs="仿宋"/>
                <w:sz w:val="21"/>
                <w:szCs w:val="21"/>
                <w:lang w:val="en-US"/>
              </w:rPr>
              <w:t>天地一体化多要素多维度立体检测技术</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40" w:lineRule="exact"/>
              <w:ind w:left="0" w:right="0" w:firstLine="0" w:firstLineChars="0"/>
              <w:jc w:val="both"/>
              <w:textAlignment w:val="bottom"/>
              <w:rPr>
                <w:rFonts w:hint="eastAsia" w:ascii="仿宋" w:hAnsi="仿宋" w:eastAsia="仿宋" w:cs="仿宋"/>
                <w:sz w:val="21"/>
                <w:szCs w:val="21"/>
                <w:lang w:val="en-US"/>
              </w:rPr>
            </w:pPr>
            <w:r>
              <w:rPr>
                <w:rFonts w:hint="eastAsia" w:ascii="仿宋" w:hAnsi="仿宋" w:eastAsia="仿宋" w:cs="仿宋"/>
                <w:sz w:val="21"/>
                <w:szCs w:val="21"/>
                <w:lang w:val="en-US"/>
              </w:rPr>
              <w:t>①多源传感器的优化布局</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40" w:lineRule="exact"/>
              <w:ind w:left="0" w:right="0" w:firstLine="0" w:firstLineChars="0"/>
              <w:jc w:val="both"/>
              <w:textAlignment w:val="bottom"/>
              <w:rPr>
                <w:rFonts w:hint="eastAsia" w:ascii="仿宋" w:hAnsi="仿宋" w:eastAsia="仿宋" w:cs="仿宋"/>
                <w:sz w:val="21"/>
                <w:szCs w:val="21"/>
                <w:lang w:val="en-US"/>
              </w:rPr>
            </w:pPr>
            <w:r>
              <w:rPr>
                <w:rFonts w:hint="eastAsia" w:ascii="仿宋" w:hAnsi="仿宋" w:eastAsia="仿宋" w:cs="仿宋"/>
                <w:sz w:val="21"/>
                <w:szCs w:val="21"/>
                <w:lang w:val="en-US"/>
              </w:rPr>
              <w:t xml:space="preserve">天地一体化多源检测过程存在的空间异质、部件-系统间的梯度效应和时空异变性等问题， </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40" w:lineRule="exact"/>
              <w:ind w:left="0" w:right="0" w:firstLine="0" w:firstLineChars="0"/>
              <w:jc w:val="both"/>
              <w:textAlignment w:val="bottom"/>
              <w:rPr>
                <w:rFonts w:hint="eastAsia" w:ascii="仿宋" w:hAnsi="仿宋" w:eastAsia="仿宋" w:cs="仿宋"/>
                <w:sz w:val="21"/>
                <w:szCs w:val="21"/>
                <w:lang w:val="en-US"/>
              </w:rPr>
            </w:pPr>
            <w:r>
              <w:rPr>
                <w:rFonts w:hint="eastAsia" w:ascii="仿宋" w:hAnsi="仿宋" w:eastAsia="仿宋" w:cs="仿宋"/>
                <w:sz w:val="21"/>
                <w:szCs w:val="21"/>
                <w:lang w:val="en-US"/>
              </w:rPr>
              <w:t>②多源数据的传输与同步</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40" w:lineRule="exact"/>
              <w:ind w:left="0" w:right="0" w:firstLine="0" w:firstLineChars="0"/>
              <w:jc w:val="both"/>
              <w:textAlignment w:val="bottom"/>
              <w:rPr>
                <w:rFonts w:hint="eastAsia" w:ascii="仿宋" w:hAnsi="仿宋" w:eastAsia="仿宋" w:cs="仿宋"/>
                <w:sz w:val="21"/>
                <w:szCs w:val="21"/>
                <w:lang w:val="en-US"/>
              </w:rPr>
            </w:pPr>
            <w:r>
              <w:rPr>
                <w:rFonts w:hint="eastAsia" w:ascii="仿宋" w:hAnsi="仿宋" w:eastAsia="仿宋" w:cs="仿宋"/>
                <w:sz w:val="21"/>
                <w:szCs w:val="21"/>
                <w:lang w:val="en-US"/>
              </w:rPr>
              <w:t>全链路环境下天地一体化数据存在时空差值、数据传输误差等问题，其传输链路的负载均衡、能量分配、路径延迟、服务质量等要素严重影响采集数据的有效性。</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40" w:lineRule="exact"/>
              <w:ind w:left="0" w:right="0" w:firstLine="0" w:firstLineChars="0"/>
              <w:jc w:val="both"/>
              <w:textAlignment w:val="bottom"/>
              <w:rPr>
                <w:rFonts w:hint="eastAsia" w:ascii="仿宋" w:hAnsi="仿宋" w:eastAsia="仿宋" w:cs="仿宋"/>
                <w:sz w:val="21"/>
                <w:szCs w:val="21"/>
                <w:lang w:val="en-US"/>
              </w:rPr>
            </w:pPr>
            <w:r>
              <w:rPr>
                <w:rFonts w:hint="eastAsia" w:ascii="仿宋" w:hAnsi="仿宋" w:eastAsia="仿宋" w:cs="仿宋"/>
                <w:sz w:val="21"/>
                <w:szCs w:val="21"/>
                <w:lang w:val="en-US"/>
              </w:rPr>
              <w:t>2</w:t>
            </w:r>
            <w:r>
              <w:rPr>
                <w:rFonts w:hint="eastAsia" w:ascii="仿宋" w:hAnsi="仿宋" w:eastAsia="仿宋" w:cs="仿宋"/>
                <w:sz w:val="21"/>
                <w:szCs w:val="21"/>
                <w:lang w:val="en-US" w:eastAsia="zh-CN"/>
              </w:rPr>
              <w:t>.</w:t>
            </w:r>
            <w:r>
              <w:rPr>
                <w:rFonts w:hint="eastAsia" w:ascii="仿宋" w:hAnsi="仿宋" w:eastAsia="仿宋" w:cs="仿宋"/>
                <w:sz w:val="21"/>
                <w:szCs w:val="21"/>
                <w:lang w:val="en-US"/>
              </w:rPr>
              <w:t>多源数据融合的桥梁健康因素关联分析与反演</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40" w:lineRule="exact"/>
              <w:ind w:left="0" w:right="0" w:firstLine="0" w:firstLineChars="0"/>
              <w:jc w:val="both"/>
              <w:textAlignment w:val="bottom"/>
              <w:rPr>
                <w:rFonts w:hint="eastAsia" w:ascii="仿宋" w:hAnsi="仿宋" w:eastAsia="仿宋" w:cs="仿宋"/>
                <w:sz w:val="21"/>
                <w:szCs w:val="21"/>
                <w:lang w:val="en-US"/>
              </w:rPr>
            </w:pPr>
            <w:r>
              <w:rPr>
                <w:rFonts w:hint="eastAsia" w:ascii="仿宋" w:hAnsi="仿宋" w:eastAsia="仿宋" w:cs="仿宋"/>
                <w:sz w:val="21"/>
                <w:szCs w:val="21"/>
                <w:lang w:val="en-US"/>
              </w:rPr>
              <w:t>①桥梁单元部件损伤-系统级失效机理及传递特征分析</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40" w:lineRule="exact"/>
              <w:ind w:left="0" w:right="0" w:firstLine="0" w:firstLineChars="0"/>
              <w:jc w:val="both"/>
              <w:textAlignment w:val="bottom"/>
              <w:rPr>
                <w:rFonts w:hint="eastAsia" w:ascii="仿宋" w:hAnsi="仿宋" w:eastAsia="仿宋" w:cs="仿宋"/>
                <w:sz w:val="21"/>
                <w:szCs w:val="21"/>
                <w:lang w:val="en-US"/>
              </w:rPr>
            </w:pPr>
            <w:r>
              <w:rPr>
                <w:rFonts w:hint="eastAsia" w:ascii="仿宋" w:hAnsi="仿宋" w:eastAsia="仿宋" w:cs="仿宋"/>
                <w:sz w:val="21"/>
                <w:szCs w:val="21"/>
                <w:lang w:val="en-US"/>
              </w:rPr>
              <w:t>②基于多参数融合的桥梁健康系统演化分析③天地一体化桥梁多要素多维度立体检测体系构建</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40" w:lineRule="exact"/>
              <w:ind w:left="0" w:right="0" w:firstLine="0" w:firstLineChars="0"/>
              <w:jc w:val="both"/>
              <w:textAlignment w:val="bottom"/>
              <w:rPr>
                <w:rFonts w:hint="eastAsia" w:ascii="仿宋" w:hAnsi="仿宋" w:eastAsia="仿宋" w:cs="仿宋"/>
                <w:sz w:val="21"/>
                <w:szCs w:val="21"/>
                <w:lang w:val="en-US"/>
              </w:rPr>
            </w:pPr>
            <w:r>
              <w:rPr>
                <w:rFonts w:hint="eastAsia" w:ascii="仿宋" w:hAnsi="仿宋" w:eastAsia="仿宋" w:cs="仿宋"/>
                <w:sz w:val="21"/>
                <w:szCs w:val="21"/>
                <w:lang w:val="en-US"/>
              </w:rPr>
              <w:t>3</w:t>
            </w:r>
            <w:r>
              <w:rPr>
                <w:rFonts w:hint="eastAsia" w:ascii="仿宋" w:hAnsi="仿宋" w:eastAsia="仿宋" w:cs="仿宋"/>
                <w:sz w:val="21"/>
                <w:szCs w:val="21"/>
                <w:lang w:val="en-US" w:eastAsia="zh-CN"/>
              </w:rPr>
              <w:t>.</w:t>
            </w:r>
            <w:r>
              <w:rPr>
                <w:rFonts w:hint="eastAsia" w:ascii="仿宋" w:hAnsi="仿宋" w:eastAsia="仿宋" w:cs="仿宋"/>
                <w:sz w:val="21"/>
                <w:szCs w:val="21"/>
                <w:lang w:val="en-US"/>
              </w:rPr>
              <w:t>基于多源检测的桥梁健康状态评估技术</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40" w:lineRule="exact"/>
              <w:ind w:left="0" w:leftChars="0" w:right="0" w:rightChars="0" w:firstLine="0" w:firstLineChars="0"/>
              <w:jc w:val="both"/>
              <w:textAlignment w:val="bottom"/>
              <w:rPr>
                <w:rFonts w:hint="eastAsia" w:ascii="仿宋" w:hAnsi="仿宋" w:eastAsia="仿宋" w:cs="仿宋"/>
                <w:color w:val="000000"/>
                <w:kern w:val="2"/>
                <w:sz w:val="21"/>
                <w:szCs w:val="21"/>
                <w:lang w:val="en-US" w:eastAsia="zh-CN" w:bidi="ar-SA"/>
              </w:rPr>
            </w:pPr>
            <w:r>
              <w:rPr>
                <w:rFonts w:hint="eastAsia" w:ascii="仿宋" w:hAnsi="仿宋" w:eastAsia="仿宋" w:cs="仿宋"/>
                <w:sz w:val="21"/>
                <w:szCs w:val="21"/>
                <w:lang w:val="en-US"/>
              </w:rPr>
              <w:t>综合利用天地一体化各类传感器数据，基于卫星、传感器等设备数据协同行为，需构建桥梁健康状态评价指标融合方法，实现桥梁关键部件的健康状态的准确估计，并利用随机生成样本缓解各等级健康样本的非均衡问题。同时，需兼顾各自层级健康一致性准则，研究不同类型多自由度桥梁的异质特征和健康性能的变化规律，形成以损伤识别、结构状态、构件安全性、疲劳性能、时效风险概率等为主的桥梁多目标健康状态实时评估技术。</w:t>
            </w:r>
          </w:p>
        </w:tc>
        <w:tc>
          <w:tcPr>
            <w:tcW w:w="3818"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40" w:lineRule="exact"/>
              <w:ind w:left="0" w:right="0" w:firstLine="0" w:firstLineChars="0"/>
              <w:jc w:val="both"/>
              <w:textAlignment w:val="bottom"/>
              <w:rPr>
                <w:rFonts w:hint="eastAsia" w:ascii="仿宋" w:hAnsi="仿宋" w:eastAsia="仿宋" w:cs="仿宋"/>
                <w:b/>
                <w:bCs/>
                <w:sz w:val="21"/>
                <w:szCs w:val="21"/>
                <w:lang w:val="en-US"/>
              </w:rPr>
            </w:pPr>
            <w:r>
              <w:rPr>
                <w:rFonts w:hint="eastAsia" w:ascii="仿宋" w:hAnsi="仿宋" w:eastAsia="仿宋" w:cs="仿宋"/>
                <w:b/>
                <w:bCs/>
                <w:color w:val="000000"/>
                <w:sz w:val="21"/>
                <w:szCs w:val="21"/>
              </w:rPr>
              <w:t>1</w:t>
            </w:r>
            <w:r>
              <w:rPr>
                <w:rFonts w:hint="eastAsia" w:ascii="仿宋" w:hAnsi="仿宋" w:eastAsia="仿宋" w:cs="仿宋"/>
                <w:b/>
                <w:bCs/>
                <w:sz w:val="21"/>
                <w:szCs w:val="21"/>
                <w:lang w:val="en-US"/>
              </w:rPr>
              <w:t>.考核指标：</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40" w:lineRule="exact"/>
              <w:ind w:left="0" w:right="0" w:firstLine="0" w:firstLineChars="0"/>
              <w:jc w:val="both"/>
              <w:textAlignment w:val="bottom"/>
              <w:rPr>
                <w:rFonts w:hint="eastAsia" w:ascii="仿宋" w:hAnsi="仿宋" w:eastAsia="仿宋" w:cs="仿宋"/>
                <w:sz w:val="21"/>
                <w:szCs w:val="21"/>
                <w:lang w:val="en-US"/>
              </w:rPr>
            </w:pPr>
            <w:r>
              <w:rPr>
                <w:rFonts w:hint="eastAsia" w:ascii="仿宋" w:hAnsi="仿宋" w:eastAsia="仿宋" w:cs="仿宋"/>
                <w:sz w:val="21"/>
                <w:szCs w:val="21"/>
                <w:lang w:val="en-US"/>
              </w:rPr>
              <w:t>（1）提供桥梁系统多维物理模型、梁构件损伤的典型失效机理模型及部件损伤-系统级健康状态动态演化模型等不少于3个。</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40" w:lineRule="exact"/>
              <w:ind w:left="0" w:right="0" w:firstLine="0" w:firstLineChars="0"/>
              <w:jc w:val="both"/>
              <w:textAlignment w:val="bottom"/>
              <w:rPr>
                <w:rFonts w:hint="eastAsia" w:ascii="仿宋" w:hAnsi="仿宋" w:eastAsia="仿宋" w:cs="仿宋"/>
                <w:sz w:val="21"/>
                <w:szCs w:val="21"/>
                <w:lang w:val="en-US"/>
              </w:rPr>
            </w:pPr>
            <w:r>
              <w:rPr>
                <w:rFonts w:hint="eastAsia" w:ascii="仿宋" w:hAnsi="仿宋" w:eastAsia="仿宋" w:cs="仿宋"/>
                <w:sz w:val="21"/>
                <w:szCs w:val="21"/>
                <w:lang w:val="en-US"/>
              </w:rPr>
              <w:t>（2）提出天地一体化桥梁多源检测技术体系和健康状态综合评估方法，实现桥梁构件损伤的实时自动感知及特征提取，平均异常识别率大于90%。</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40" w:lineRule="exact"/>
              <w:ind w:left="0" w:right="0" w:firstLine="0" w:firstLineChars="0"/>
              <w:jc w:val="both"/>
              <w:textAlignment w:val="bottom"/>
              <w:rPr>
                <w:rFonts w:hint="eastAsia" w:ascii="仿宋" w:hAnsi="仿宋" w:eastAsia="仿宋" w:cs="仿宋"/>
                <w:sz w:val="21"/>
                <w:szCs w:val="21"/>
                <w:lang w:val="en-US"/>
              </w:rPr>
            </w:pPr>
            <w:r>
              <w:rPr>
                <w:rFonts w:hint="eastAsia" w:ascii="仿宋" w:hAnsi="仿宋" w:eastAsia="仿宋" w:cs="仿宋"/>
                <w:sz w:val="21"/>
                <w:szCs w:val="21"/>
                <w:lang w:val="en-US"/>
              </w:rPr>
              <w:t>（3）实现2类以上桥梁的多种传感器（不低于5种）数据采集及分析；</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40" w:lineRule="exact"/>
              <w:ind w:left="0" w:right="0" w:firstLine="0" w:firstLineChars="0"/>
              <w:jc w:val="both"/>
              <w:textAlignment w:val="bottom"/>
              <w:rPr>
                <w:rFonts w:hint="eastAsia" w:ascii="仿宋" w:hAnsi="仿宋" w:eastAsia="仿宋" w:cs="仿宋"/>
                <w:sz w:val="21"/>
                <w:szCs w:val="21"/>
                <w:lang w:val="en-US"/>
              </w:rPr>
            </w:pPr>
            <w:r>
              <w:rPr>
                <w:rFonts w:hint="eastAsia" w:ascii="仿宋" w:hAnsi="仿宋" w:eastAsia="仿宋" w:cs="仿宋"/>
                <w:sz w:val="21"/>
                <w:szCs w:val="21"/>
                <w:lang w:val="en-US"/>
              </w:rPr>
              <w:t>（4）数据存储及分析能力不低于100座桥梁，支持100路以上的数据开关接入，支持本地数据长期保存，支持北斗、地轨、地面传感器等多模传输接口</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40" w:lineRule="exact"/>
              <w:ind w:left="0" w:right="0" w:firstLine="0" w:firstLineChars="0"/>
              <w:jc w:val="both"/>
              <w:textAlignment w:val="bottom"/>
              <w:rPr>
                <w:rFonts w:hint="eastAsia" w:ascii="仿宋" w:hAnsi="仿宋" w:eastAsia="仿宋" w:cs="仿宋"/>
                <w:sz w:val="21"/>
                <w:szCs w:val="21"/>
                <w:lang w:val="en-US"/>
              </w:rPr>
            </w:pPr>
            <w:r>
              <w:rPr>
                <w:rFonts w:hint="eastAsia" w:ascii="仿宋" w:hAnsi="仿宋" w:eastAsia="仿宋" w:cs="仿宋"/>
                <w:sz w:val="21"/>
                <w:szCs w:val="21"/>
                <w:lang w:val="en-US"/>
              </w:rPr>
              <w:t>（5）支持天地一体化立体多源监测网拓扑自动分析、传输时延自动测量；使得系统遥控数据延迟不超300ms，通信数据延时不超过300ms，处理遥测数据缺失达到10s以上</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40" w:lineRule="exact"/>
              <w:ind w:left="0" w:right="0" w:firstLine="0" w:firstLineChars="0"/>
              <w:jc w:val="both"/>
              <w:textAlignment w:val="bottom"/>
              <w:rPr>
                <w:rFonts w:hint="eastAsia" w:ascii="仿宋" w:hAnsi="仿宋" w:eastAsia="仿宋" w:cs="仿宋"/>
                <w:sz w:val="21"/>
                <w:szCs w:val="21"/>
                <w:lang w:val="en-US"/>
              </w:rPr>
            </w:pPr>
            <w:r>
              <w:rPr>
                <w:rFonts w:hint="eastAsia" w:ascii="仿宋" w:hAnsi="仿宋" w:eastAsia="仿宋" w:cs="仿宋"/>
                <w:sz w:val="21"/>
                <w:szCs w:val="21"/>
                <w:lang w:val="en-US"/>
              </w:rPr>
              <w:t>（6）典型工作环境中搭建不少于4类桥梁部件损伤-系统健康状态评估的应用案例，每类桥梁多源检测物理参数不少于5个，算法模型不少于3个</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40" w:lineRule="exact"/>
              <w:ind w:left="0" w:right="0" w:firstLine="0" w:firstLineChars="0"/>
              <w:jc w:val="both"/>
              <w:textAlignment w:val="bottom"/>
              <w:rPr>
                <w:rFonts w:hint="eastAsia" w:ascii="仿宋" w:hAnsi="仿宋" w:eastAsia="仿宋" w:cs="仿宋"/>
                <w:b/>
                <w:bCs/>
                <w:sz w:val="21"/>
                <w:szCs w:val="21"/>
                <w:lang w:val="en-US"/>
              </w:rPr>
            </w:pPr>
            <w:r>
              <w:rPr>
                <w:rFonts w:hint="eastAsia" w:ascii="仿宋" w:hAnsi="仿宋" w:eastAsia="仿宋" w:cs="仿宋"/>
                <w:b/>
                <w:bCs/>
                <w:sz w:val="21"/>
                <w:szCs w:val="21"/>
                <w:lang w:val="en-US"/>
              </w:rPr>
              <w:t>2.交付成果：</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40" w:lineRule="exact"/>
              <w:ind w:left="0" w:leftChars="0" w:right="0" w:rightChars="0" w:firstLine="0" w:firstLineChars="0"/>
              <w:jc w:val="both"/>
              <w:textAlignment w:val="bottom"/>
              <w:rPr>
                <w:rFonts w:hint="eastAsia" w:ascii="仿宋" w:hAnsi="仿宋" w:eastAsia="仿宋" w:cs="仿宋"/>
                <w:color w:val="000000"/>
                <w:kern w:val="2"/>
                <w:sz w:val="21"/>
                <w:szCs w:val="21"/>
                <w:lang w:val="en-US" w:eastAsia="zh-CN" w:bidi="ar-SA"/>
              </w:rPr>
            </w:pPr>
            <w:r>
              <w:rPr>
                <w:rFonts w:hint="eastAsia" w:ascii="仿宋" w:hAnsi="仿宋" w:eastAsia="仿宋" w:cs="仿宋"/>
                <w:sz w:val="21"/>
                <w:szCs w:val="21"/>
                <w:lang w:val="en-US"/>
              </w:rPr>
              <w:t>天地一体化桥梁多源检测的数字化孪生可视化的管理平台</w:t>
            </w:r>
          </w:p>
        </w:tc>
        <w:tc>
          <w:tcPr>
            <w:tcW w:w="796"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both"/>
              <w:textAlignment w:val="bottom"/>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eastAsia="zh-CN" w:bidi="ar-SA"/>
              </w:rPr>
              <w:t>500</w:t>
            </w:r>
          </w:p>
        </w:tc>
        <w:tc>
          <w:tcPr>
            <w:tcW w:w="796"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bottom"/>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100</w:t>
            </w:r>
          </w:p>
        </w:tc>
        <w:tc>
          <w:tcPr>
            <w:tcW w:w="817"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bottom"/>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1</w:t>
            </w:r>
            <w:r>
              <w:rPr>
                <w:rFonts w:hint="eastAsia" w:ascii="仿宋" w:hAnsi="仿宋" w:eastAsia="仿宋" w:cs="仿宋"/>
                <w:i w:val="0"/>
                <w:color w:val="000000"/>
                <w:sz w:val="21"/>
                <w:szCs w:val="21"/>
                <w:u w:val="none"/>
                <w:lang w:val="en-US" w:eastAsia="zh-CN"/>
              </w:rPr>
              <w:t>年</w:t>
            </w:r>
          </w:p>
        </w:tc>
        <w:tc>
          <w:tcPr>
            <w:tcW w:w="1060"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bottom"/>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李俊龙18137180027</w:t>
            </w:r>
          </w:p>
        </w:tc>
        <w:tc>
          <w:tcPr>
            <w:tcW w:w="916"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bottom"/>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管城区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3" w:hRule="atLeast"/>
        </w:trPr>
        <w:tc>
          <w:tcPr>
            <w:tcW w:w="559" w:type="dxa"/>
            <w:tcBorders>
              <w:tl2br w:val="nil"/>
              <w:tr2bl w:val="nil"/>
            </w:tcBorders>
            <w:noWrap w:val="0"/>
            <w:tcMar>
              <w:top w:w="12" w:type="dxa"/>
              <w:left w:w="12" w:type="dxa"/>
              <w:right w:w="12" w:type="dxa"/>
            </w:tcMar>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240" w:lineRule="auto"/>
              <w:ind w:left="0" w:leftChars="0" w:firstLine="0" w:firstLineChars="0"/>
              <w:jc w:val="center"/>
              <w:textAlignment w:val="bottom"/>
              <w:rPr>
                <w:rFonts w:hint="eastAsia" w:ascii="仿宋" w:hAnsi="仿宋" w:eastAsia="仿宋" w:cs="仿宋"/>
                <w:color w:val="000000"/>
                <w:kern w:val="2"/>
                <w:sz w:val="21"/>
                <w:szCs w:val="21"/>
                <w:lang w:val="en-US" w:eastAsia="zh-CN" w:bidi="ar-SA"/>
              </w:rPr>
            </w:pPr>
          </w:p>
        </w:tc>
        <w:tc>
          <w:tcPr>
            <w:tcW w:w="1259"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firstLine="0" w:firstLineChars="0"/>
              <w:jc w:val="center"/>
              <w:textAlignment w:val="bottom"/>
              <w:rPr>
                <w:rFonts w:hint="eastAsia" w:ascii="仿宋" w:hAnsi="仿宋" w:eastAsia="仿宋" w:cs="仿宋"/>
                <w:color w:val="000000"/>
                <w:kern w:val="2"/>
                <w:sz w:val="21"/>
                <w:szCs w:val="21"/>
                <w:lang w:val="en-US" w:eastAsia="zh-CN" w:bidi="ar-SA"/>
              </w:rPr>
            </w:pPr>
            <w:r>
              <w:rPr>
                <w:rFonts w:hint="eastAsia" w:ascii="仿宋" w:hAnsi="仿宋" w:eastAsia="仿宋" w:cs="仿宋"/>
                <w:kern w:val="2"/>
                <w:sz w:val="21"/>
                <w:szCs w:val="21"/>
                <w:lang w:val="en-US" w:eastAsia="zh-CN" w:bidi="ar"/>
              </w:rPr>
              <w:t>园区网联化无人车调度规划系统</w:t>
            </w:r>
          </w:p>
        </w:tc>
        <w:tc>
          <w:tcPr>
            <w:tcW w:w="1104"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firstLine="0" w:firstLineChars="0"/>
              <w:jc w:val="center"/>
              <w:textAlignment w:val="bottom"/>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郑州银丰电子科技有限公司</w:t>
            </w:r>
          </w:p>
        </w:tc>
        <w:tc>
          <w:tcPr>
            <w:tcW w:w="887"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firstLine="0" w:firstLineChars="0"/>
              <w:jc w:val="center"/>
              <w:textAlignment w:val="bottom"/>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
              </w:rPr>
              <w:t>高新领域</w:t>
            </w:r>
          </w:p>
        </w:tc>
        <w:tc>
          <w:tcPr>
            <w:tcW w:w="4012"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right="0" w:firstLine="420" w:firstLineChars="200"/>
              <w:jc w:val="both"/>
              <w:textAlignment w:val="bottom"/>
              <w:rPr>
                <w:rFonts w:hint="eastAsia" w:ascii="仿宋" w:hAnsi="仿宋" w:eastAsia="仿宋" w:cs="仿宋"/>
                <w:sz w:val="21"/>
                <w:szCs w:val="21"/>
                <w:lang w:val="en-US"/>
              </w:rPr>
            </w:pPr>
            <w:r>
              <w:rPr>
                <w:rFonts w:hint="eastAsia" w:ascii="仿宋" w:hAnsi="仿宋" w:eastAsia="仿宋" w:cs="仿宋"/>
                <w:kern w:val="2"/>
                <w:sz w:val="21"/>
                <w:szCs w:val="21"/>
                <w:lang w:val="en-US" w:eastAsia="zh-CN" w:bidi="ar"/>
              </w:rPr>
              <w:t>如何实现园区车辆无人化智能升级，无人车集群动态全局路径规划以及大数据平台统一调度管理是园区无人车网联化亟待解决的问题。</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right="0" w:firstLine="420" w:firstLineChars="200"/>
              <w:jc w:val="both"/>
              <w:textAlignment w:val="bottom"/>
              <w:rPr>
                <w:rFonts w:hint="eastAsia" w:ascii="仿宋" w:hAnsi="仿宋" w:eastAsia="仿宋" w:cs="仿宋"/>
                <w:color w:val="000000"/>
                <w:kern w:val="0"/>
                <w:sz w:val="21"/>
                <w:szCs w:val="21"/>
                <w:lang w:val="en-US" w:bidi="ar"/>
              </w:rPr>
            </w:pPr>
            <w:r>
              <w:rPr>
                <w:rFonts w:hint="eastAsia" w:ascii="仿宋" w:hAnsi="仿宋" w:eastAsia="仿宋" w:cs="仿宋"/>
                <w:color w:val="000000"/>
                <w:kern w:val="0"/>
                <w:sz w:val="21"/>
                <w:szCs w:val="21"/>
                <w:lang w:val="en-US" w:eastAsia="zh-CN" w:bidi="ar"/>
              </w:rPr>
              <w:t>本项目研发一套园区网联化无人车调度规划系统，通过研发无人车车载终端软硬件系统，实现室内、外复杂条件下的无人车辆动态实时定位、速度波动变化分析、停车地点分析、行驶里程计算、漂移数据分析，挖掘位置数据蕴含的潜在价值，构建室内、外一体化空间导航系统；</w:t>
            </w:r>
            <w:r>
              <w:rPr>
                <w:rFonts w:hint="eastAsia" w:ascii="仿宋" w:hAnsi="仿宋" w:eastAsia="仿宋" w:cs="仿宋"/>
                <w:kern w:val="2"/>
                <w:sz w:val="21"/>
                <w:szCs w:val="21"/>
                <w:lang w:val="en-US" w:eastAsia="zh-CN" w:bidi="ar"/>
              </w:rPr>
              <w:t>将毫米波雷达、激光雷达、摄像机等设备获取到的多源异构数据进行融合训练，并将训练后的人工智能模型部署到无人车车载终端，实现对周边环境全域感知、精准避障；</w:t>
            </w:r>
            <w:r>
              <w:rPr>
                <w:rFonts w:hint="eastAsia" w:ascii="仿宋" w:hAnsi="仿宋" w:eastAsia="仿宋" w:cs="仿宋"/>
                <w:color w:val="000000"/>
                <w:kern w:val="0"/>
                <w:sz w:val="21"/>
                <w:szCs w:val="21"/>
                <w:lang w:val="en-US" w:eastAsia="zh-CN" w:bidi="ar"/>
              </w:rPr>
              <w:t xml:space="preserve">基于大数据云端周期性动态全局路径规划算法，将平台收集并整合的无人车集群全局信息发送至各无人车终端控制器，通过蚁群算法优化无人车集群协同自主行驶路径，提高园区无人车集群工作效率。 </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firstLine="0" w:firstLineChars="0"/>
              <w:jc w:val="both"/>
              <w:textAlignment w:val="bottom"/>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
              </w:rPr>
              <w:t xml:space="preserve">    </w:t>
            </w:r>
            <w:r>
              <w:rPr>
                <w:rFonts w:hint="eastAsia" w:ascii="仿宋" w:hAnsi="仿宋" w:eastAsia="仿宋" w:cs="仿宋"/>
                <w:color w:val="000000"/>
                <w:kern w:val="0"/>
                <w:sz w:val="21"/>
                <w:szCs w:val="21"/>
                <w:lang w:val="en-US" w:eastAsia="zh-CN" w:bidi="ar"/>
              </w:rPr>
              <w:t>本项目研发目标任务主要包括：园区车量无人化车载终端、大数据平台软硬件一体化的园区网联化无人车调度管理规划系统，实现对园区车辆的无人化智能升级以及无人车集群统一规划调度管理。</w:t>
            </w:r>
          </w:p>
        </w:tc>
        <w:tc>
          <w:tcPr>
            <w:tcW w:w="3818"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right="0" w:firstLine="0" w:firstLineChars="0"/>
              <w:jc w:val="both"/>
              <w:textAlignment w:val="bottom"/>
              <w:rPr>
                <w:rFonts w:hint="eastAsia" w:ascii="仿宋" w:hAnsi="仿宋" w:eastAsia="仿宋" w:cs="仿宋"/>
                <w:b/>
                <w:bCs/>
                <w:color w:val="000000"/>
                <w:sz w:val="21"/>
                <w:szCs w:val="21"/>
                <w:lang w:val="en-US"/>
              </w:rPr>
            </w:pPr>
            <w:r>
              <w:rPr>
                <w:rFonts w:hint="eastAsia" w:ascii="仿宋" w:hAnsi="仿宋" w:eastAsia="仿宋" w:cs="仿宋"/>
                <w:b/>
                <w:bCs/>
                <w:color w:val="000000"/>
                <w:kern w:val="2"/>
                <w:sz w:val="21"/>
                <w:szCs w:val="21"/>
                <w:lang w:val="en-US" w:eastAsia="zh-CN" w:bidi="ar"/>
              </w:rPr>
              <w:t>1.考核指标</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right="0" w:firstLine="0" w:firstLineChars="0"/>
              <w:jc w:val="both"/>
              <w:textAlignment w:val="bottom"/>
              <w:rPr>
                <w:rFonts w:hint="eastAsia" w:ascii="仿宋" w:hAnsi="仿宋" w:eastAsia="仿宋" w:cs="仿宋"/>
                <w:color w:val="000000"/>
                <w:kern w:val="0"/>
                <w:sz w:val="21"/>
                <w:szCs w:val="21"/>
                <w:lang w:val="en-US" w:bidi="ar"/>
              </w:rPr>
            </w:pPr>
            <w:r>
              <w:rPr>
                <w:rFonts w:hint="eastAsia" w:ascii="仿宋" w:hAnsi="仿宋" w:eastAsia="仿宋" w:cs="仿宋"/>
                <w:color w:val="000000"/>
                <w:kern w:val="2"/>
                <w:sz w:val="21"/>
                <w:szCs w:val="21"/>
                <w:lang w:val="en-US" w:eastAsia="zh-CN" w:bidi="ar"/>
              </w:rPr>
              <w:t>研发</w:t>
            </w:r>
            <w:r>
              <w:rPr>
                <w:rFonts w:hint="eastAsia" w:ascii="仿宋" w:hAnsi="仿宋" w:eastAsia="仿宋" w:cs="仿宋"/>
                <w:color w:val="000000"/>
                <w:kern w:val="0"/>
                <w:sz w:val="21"/>
                <w:szCs w:val="21"/>
                <w:lang w:val="en-US" w:eastAsia="zh-CN" w:bidi="ar"/>
              </w:rPr>
              <w:t>园区无人车智能升级软硬件终端系统、园区无人车集群协同调度管理大数据平台。</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0" w:afterAutospacing="0" w:line="240" w:lineRule="auto"/>
              <w:ind w:leftChars="0" w:right="0" w:rightChars="0"/>
              <w:jc w:val="both"/>
              <w:textAlignment w:val="bottom"/>
              <w:rPr>
                <w:rFonts w:hint="eastAsia" w:ascii="仿宋" w:hAnsi="仿宋" w:eastAsia="仿宋" w:cs="仿宋"/>
                <w:kern w:val="0"/>
                <w:sz w:val="21"/>
                <w:szCs w:val="21"/>
                <w:lang w:val="en-US" w:bidi="ar"/>
              </w:rPr>
            </w:pPr>
            <w:r>
              <w:rPr>
                <w:rFonts w:hint="eastAsia" w:ascii="仿宋" w:hAnsi="仿宋" w:eastAsia="仿宋" w:cs="仿宋"/>
                <w:sz w:val="21"/>
                <w:szCs w:val="21"/>
                <w:lang w:val="en-US"/>
              </w:rPr>
              <w:t>（1）</w:t>
            </w:r>
            <w:r>
              <w:rPr>
                <w:rFonts w:hint="eastAsia" w:ascii="仿宋" w:hAnsi="仿宋" w:eastAsia="仿宋" w:cs="仿宋"/>
                <w:kern w:val="0"/>
                <w:sz w:val="21"/>
                <w:szCs w:val="21"/>
                <w:lang w:val="en-US" w:eastAsia="zh-CN" w:bidi="ar"/>
              </w:rPr>
              <w:t>园区无人车车载终端室外定位精度不小10cm，室内定位精度不小于5cm；</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0" w:afterAutospacing="0" w:line="240" w:lineRule="auto"/>
              <w:ind w:leftChars="0" w:right="0" w:rightChars="0"/>
              <w:jc w:val="both"/>
              <w:textAlignment w:val="bottom"/>
              <w:rPr>
                <w:rFonts w:hint="eastAsia" w:ascii="仿宋" w:hAnsi="仿宋" w:eastAsia="仿宋" w:cs="仿宋"/>
                <w:kern w:val="0"/>
                <w:sz w:val="21"/>
                <w:szCs w:val="21"/>
                <w:lang w:val="en-US" w:bidi="ar"/>
              </w:rPr>
            </w:pPr>
            <w:r>
              <w:rPr>
                <w:rFonts w:hint="eastAsia" w:ascii="仿宋" w:hAnsi="仿宋" w:eastAsia="仿宋" w:cs="仿宋"/>
                <w:sz w:val="21"/>
                <w:szCs w:val="21"/>
                <w:lang w:val="en-US"/>
              </w:rPr>
              <w:t>（</w:t>
            </w:r>
            <w:r>
              <w:rPr>
                <w:rFonts w:hint="eastAsia" w:ascii="仿宋" w:hAnsi="仿宋" w:eastAsia="仿宋" w:cs="仿宋"/>
                <w:sz w:val="21"/>
                <w:szCs w:val="21"/>
                <w:lang w:val="en-US" w:eastAsia="zh-CN"/>
              </w:rPr>
              <w:t>2</w:t>
            </w:r>
            <w:r>
              <w:rPr>
                <w:rFonts w:hint="eastAsia" w:ascii="仿宋" w:hAnsi="仿宋" w:eastAsia="仿宋" w:cs="仿宋"/>
                <w:sz w:val="21"/>
                <w:szCs w:val="21"/>
                <w:lang w:val="en-US"/>
              </w:rPr>
              <w:t>）</w:t>
            </w:r>
            <w:r>
              <w:rPr>
                <w:rFonts w:hint="eastAsia" w:ascii="仿宋" w:hAnsi="仿宋" w:eastAsia="仿宋" w:cs="仿宋"/>
                <w:kern w:val="0"/>
                <w:sz w:val="21"/>
                <w:szCs w:val="21"/>
                <w:lang w:val="en-US" w:eastAsia="zh-CN" w:bidi="ar"/>
              </w:rPr>
              <w:t>园区无人车车载终端融合感知障碍物目标截面积不小于0.04㎡；机器视觉目标种类不小于100种，目标识别准确率不小于90%，支持同时检测目标最大数量不低于20个；</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0" w:afterAutospacing="0" w:line="240" w:lineRule="auto"/>
              <w:ind w:leftChars="0" w:right="0" w:rightChars="0"/>
              <w:jc w:val="both"/>
              <w:textAlignment w:val="bottom"/>
              <w:rPr>
                <w:rFonts w:hint="eastAsia" w:ascii="仿宋" w:hAnsi="仿宋" w:eastAsia="仿宋" w:cs="仿宋"/>
                <w:kern w:val="0"/>
                <w:sz w:val="21"/>
                <w:szCs w:val="21"/>
                <w:lang w:val="en-US" w:bidi="ar"/>
              </w:rPr>
            </w:pPr>
            <w:r>
              <w:rPr>
                <w:rFonts w:hint="eastAsia" w:ascii="仿宋" w:hAnsi="仿宋" w:eastAsia="仿宋" w:cs="仿宋"/>
                <w:sz w:val="21"/>
                <w:szCs w:val="21"/>
                <w:lang w:val="en-US"/>
              </w:rPr>
              <w:t>（</w:t>
            </w:r>
            <w:r>
              <w:rPr>
                <w:rFonts w:hint="eastAsia" w:ascii="仿宋" w:hAnsi="仿宋" w:eastAsia="仿宋" w:cs="仿宋"/>
                <w:sz w:val="21"/>
                <w:szCs w:val="21"/>
                <w:lang w:val="en-US" w:eastAsia="zh-CN"/>
              </w:rPr>
              <w:t>3</w:t>
            </w:r>
            <w:r>
              <w:rPr>
                <w:rFonts w:hint="eastAsia" w:ascii="仿宋" w:hAnsi="仿宋" w:eastAsia="仿宋" w:cs="仿宋"/>
                <w:sz w:val="21"/>
                <w:szCs w:val="21"/>
                <w:lang w:val="en-US"/>
              </w:rPr>
              <w:t>）</w:t>
            </w:r>
            <w:r>
              <w:rPr>
                <w:rFonts w:hint="eastAsia" w:ascii="仿宋" w:hAnsi="仿宋" w:eastAsia="仿宋" w:cs="仿宋"/>
                <w:kern w:val="0"/>
                <w:sz w:val="21"/>
                <w:szCs w:val="21"/>
                <w:lang w:val="en-US" w:eastAsia="zh-CN" w:bidi="ar"/>
              </w:rPr>
              <w:t>车载终端具备深度学习算法运行环境，并支持英伟达、瑞芯微、寒武纪等加速卡，算力不小于6Tpos， INT4/INT8/INT16混合运算；</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0" w:afterAutospacing="0" w:line="240" w:lineRule="auto"/>
              <w:ind w:leftChars="0" w:right="0" w:rightChars="0"/>
              <w:jc w:val="both"/>
              <w:textAlignment w:val="bottom"/>
              <w:rPr>
                <w:rFonts w:hint="eastAsia" w:ascii="仿宋" w:hAnsi="仿宋" w:eastAsia="仿宋" w:cs="仿宋"/>
                <w:kern w:val="0"/>
                <w:sz w:val="21"/>
                <w:szCs w:val="21"/>
                <w:lang w:val="en-US" w:bidi="ar"/>
              </w:rPr>
            </w:pPr>
            <w:r>
              <w:rPr>
                <w:rFonts w:hint="eastAsia" w:ascii="仿宋" w:hAnsi="仿宋" w:eastAsia="仿宋" w:cs="仿宋"/>
                <w:sz w:val="21"/>
                <w:szCs w:val="21"/>
                <w:lang w:val="en-US"/>
              </w:rPr>
              <w:t>（</w:t>
            </w:r>
            <w:r>
              <w:rPr>
                <w:rFonts w:hint="eastAsia" w:ascii="仿宋" w:hAnsi="仿宋" w:eastAsia="仿宋" w:cs="仿宋"/>
                <w:sz w:val="21"/>
                <w:szCs w:val="21"/>
                <w:lang w:val="en-US" w:eastAsia="zh-CN"/>
              </w:rPr>
              <w:t>4</w:t>
            </w:r>
            <w:r>
              <w:rPr>
                <w:rFonts w:hint="eastAsia" w:ascii="仿宋" w:hAnsi="仿宋" w:eastAsia="仿宋" w:cs="仿宋"/>
                <w:sz w:val="21"/>
                <w:szCs w:val="21"/>
                <w:lang w:val="en-US"/>
              </w:rPr>
              <w:t>）</w:t>
            </w:r>
            <w:r>
              <w:rPr>
                <w:rFonts w:hint="eastAsia" w:ascii="仿宋" w:hAnsi="仿宋" w:eastAsia="仿宋" w:cs="仿宋"/>
                <w:kern w:val="0"/>
                <w:sz w:val="21"/>
                <w:szCs w:val="21"/>
                <w:lang w:val="en-US" w:eastAsia="zh-CN" w:bidi="ar"/>
              </w:rPr>
              <w:t>园区网联化无人车调度规划系统，提高算法任务效率提升20%以上，调度算法响应时间不大于100ms。</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right="0" w:firstLine="0" w:firstLineChars="0"/>
              <w:jc w:val="both"/>
              <w:textAlignment w:val="bottom"/>
              <w:rPr>
                <w:rFonts w:hint="eastAsia" w:ascii="仿宋" w:hAnsi="仿宋" w:eastAsia="仿宋" w:cs="仿宋"/>
                <w:b/>
                <w:bCs/>
                <w:color w:val="000000"/>
                <w:sz w:val="21"/>
                <w:szCs w:val="21"/>
                <w:lang w:val="en-US"/>
              </w:rPr>
            </w:pPr>
            <w:r>
              <w:rPr>
                <w:rFonts w:hint="eastAsia" w:ascii="仿宋" w:hAnsi="仿宋" w:eastAsia="仿宋" w:cs="仿宋"/>
                <w:b/>
                <w:bCs/>
                <w:color w:val="000000"/>
                <w:kern w:val="2"/>
                <w:sz w:val="21"/>
                <w:szCs w:val="21"/>
                <w:lang w:val="en-US" w:eastAsia="zh-CN" w:bidi="ar"/>
              </w:rPr>
              <w:t>2.交付成果</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right="0" w:firstLine="0" w:firstLineChars="0"/>
              <w:jc w:val="both"/>
              <w:textAlignment w:val="bottom"/>
              <w:rPr>
                <w:rFonts w:hint="eastAsia" w:ascii="仿宋" w:hAnsi="仿宋" w:eastAsia="仿宋" w:cs="仿宋"/>
                <w:color w:val="000000"/>
                <w:kern w:val="0"/>
                <w:sz w:val="21"/>
                <w:szCs w:val="21"/>
                <w:lang w:val="en-US" w:bidi="ar"/>
              </w:rPr>
            </w:pPr>
            <w:r>
              <w:rPr>
                <w:rFonts w:hint="eastAsia" w:ascii="仿宋" w:hAnsi="仿宋" w:eastAsia="仿宋" w:cs="仿宋"/>
                <w:color w:val="000000"/>
                <w:kern w:val="2"/>
                <w:sz w:val="21"/>
                <w:szCs w:val="21"/>
                <w:lang w:val="en-US" w:eastAsia="zh-CN" w:bidi="ar"/>
              </w:rPr>
              <w:t>（1）园区无人车</w:t>
            </w:r>
            <w:r>
              <w:rPr>
                <w:rFonts w:hint="eastAsia" w:ascii="仿宋" w:hAnsi="仿宋" w:eastAsia="仿宋" w:cs="仿宋"/>
                <w:color w:val="000000"/>
                <w:kern w:val="0"/>
                <w:sz w:val="21"/>
                <w:szCs w:val="21"/>
                <w:lang w:val="en-US" w:eastAsia="zh-CN" w:bidi="ar"/>
              </w:rPr>
              <w:t>车载终端设备原型机一台；</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right="0" w:firstLine="0" w:firstLineChars="0"/>
              <w:jc w:val="both"/>
              <w:textAlignment w:val="bottom"/>
              <w:rPr>
                <w:rFonts w:hint="eastAsia" w:ascii="仿宋" w:hAnsi="仿宋" w:eastAsia="仿宋" w:cs="仿宋"/>
                <w:color w:val="000000"/>
                <w:kern w:val="0"/>
                <w:sz w:val="21"/>
                <w:szCs w:val="21"/>
                <w:lang w:val="en-US" w:bidi="ar"/>
              </w:rPr>
            </w:pPr>
            <w:r>
              <w:rPr>
                <w:rFonts w:hint="eastAsia" w:ascii="仿宋" w:hAnsi="仿宋" w:eastAsia="仿宋" w:cs="仿宋"/>
                <w:color w:val="000000"/>
                <w:kern w:val="0"/>
                <w:sz w:val="21"/>
                <w:szCs w:val="21"/>
                <w:lang w:val="en-US" w:eastAsia="zh-CN" w:bidi="ar"/>
              </w:rPr>
              <w:t>（2）园区无人车集群协同调度管理大数据平台一套；</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right="0" w:firstLine="0" w:firstLineChars="0"/>
              <w:jc w:val="both"/>
              <w:textAlignment w:val="bottom"/>
              <w:rPr>
                <w:rFonts w:hint="eastAsia" w:ascii="仿宋" w:hAnsi="仿宋" w:eastAsia="仿宋" w:cs="仿宋"/>
                <w:color w:val="000000"/>
                <w:sz w:val="21"/>
                <w:szCs w:val="21"/>
                <w:lang w:val="en-US"/>
              </w:rPr>
            </w:pPr>
            <w:r>
              <w:rPr>
                <w:rFonts w:hint="eastAsia" w:ascii="仿宋" w:hAnsi="仿宋" w:eastAsia="仿宋" w:cs="仿宋"/>
                <w:color w:val="000000"/>
                <w:kern w:val="0"/>
                <w:sz w:val="21"/>
                <w:szCs w:val="21"/>
                <w:lang w:val="en-US" w:eastAsia="zh-CN" w:bidi="ar"/>
              </w:rPr>
              <w:t>（3）园区无人车智能升级及无人车集群协同调度管理解决方案一套；</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right="0" w:firstLine="0" w:firstLineChars="0"/>
              <w:jc w:val="both"/>
              <w:textAlignment w:val="bottom"/>
              <w:rPr>
                <w:rFonts w:hint="eastAsia" w:ascii="仿宋" w:hAnsi="仿宋" w:eastAsia="仿宋" w:cs="仿宋"/>
                <w:color w:val="000000"/>
                <w:kern w:val="0"/>
                <w:sz w:val="21"/>
                <w:szCs w:val="21"/>
                <w:lang w:val="en-US" w:bidi="ar"/>
              </w:rPr>
            </w:pPr>
            <w:r>
              <w:rPr>
                <w:rFonts w:hint="eastAsia" w:ascii="仿宋" w:hAnsi="仿宋" w:eastAsia="仿宋" w:cs="仿宋"/>
                <w:color w:val="000000"/>
                <w:kern w:val="2"/>
                <w:sz w:val="21"/>
                <w:szCs w:val="21"/>
                <w:lang w:val="en-US" w:eastAsia="zh-CN" w:bidi="ar"/>
              </w:rPr>
              <w:t>（4）园区</w:t>
            </w:r>
            <w:r>
              <w:rPr>
                <w:rFonts w:hint="eastAsia" w:ascii="仿宋" w:hAnsi="仿宋" w:eastAsia="仿宋" w:cs="仿宋"/>
                <w:color w:val="000000"/>
                <w:kern w:val="0"/>
                <w:sz w:val="21"/>
                <w:szCs w:val="21"/>
                <w:lang w:val="en-US" w:eastAsia="zh-CN" w:bidi="ar"/>
              </w:rPr>
              <w:t>无人车室内、外动态实时定位算法软件一套；</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right="0" w:firstLine="0" w:firstLineChars="0"/>
              <w:jc w:val="both"/>
              <w:textAlignment w:val="bottom"/>
              <w:rPr>
                <w:rFonts w:hint="eastAsia" w:ascii="仿宋" w:hAnsi="仿宋" w:eastAsia="仿宋" w:cs="仿宋"/>
                <w:color w:val="000000"/>
                <w:kern w:val="0"/>
                <w:sz w:val="21"/>
                <w:szCs w:val="21"/>
                <w:lang w:val="en-US" w:bidi="ar"/>
              </w:rPr>
            </w:pPr>
            <w:r>
              <w:rPr>
                <w:rFonts w:hint="eastAsia" w:ascii="仿宋" w:hAnsi="仿宋" w:eastAsia="仿宋" w:cs="仿宋"/>
                <w:color w:val="000000"/>
                <w:kern w:val="0"/>
                <w:sz w:val="21"/>
                <w:szCs w:val="21"/>
                <w:lang w:val="en-US" w:eastAsia="zh-CN" w:bidi="ar"/>
              </w:rPr>
              <w:t>（5）园区无人车集群自主路径优化算法软件一套；</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right="0" w:firstLine="0" w:firstLineChars="0"/>
              <w:jc w:val="both"/>
              <w:textAlignment w:val="bottom"/>
              <w:rPr>
                <w:rFonts w:hint="eastAsia" w:ascii="仿宋" w:hAnsi="仿宋" w:eastAsia="仿宋" w:cs="仿宋"/>
                <w:color w:val="000000"/>
                <w:kern w:val="0"/>
                <w:sz w:val="21"/>
                <w:szCs w:val="21"/>
                <w:lang w:val="en-US" w:bidi="ar"/>
              </w:rPr>
            </w:pPr>
            <w:r>
              <w:rPr>
                <w:rFonts w:hint="eastAsia" w:ascii="仿宋" w:hAnsi="仿宋" w:eastAsia="仿宋" w:cs="仿宋"/>
                <w:color w:val="000000"/>
                <w:kern w:val="0"/>
                <w:sz w:val="21"/>
                <w:szCs w:val="21"/>
                <w:lang w:val="en-US" w:eastAsia="zh-CN" w:bidi="ar"/>
              </w:rPr>
              <w:t>（6）园区无人车网联化调度规划系统相关发明专利1-2项；</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firstLine="0" w:firstLineChars="0"/>
              <w:jc w:val="both"/>
              <w:textAlignment w:val="bottom"/>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0"/>
                <w:sz w:val="21"/>
                <w:szCs w:val="21"/>
                <w:lang w:val="en-US" w:eastAsia="zh-CN" w:bidi="ar"/>
              </w:rPr>
              <w:t>（7）园区无人车网联化调度规划系统相关软件著作权2-3项。</w:t>
            </w:r>
          </w:p>
        </w:tc>
        <w:tc>
          <w:tcPr>
            <w:tcW w:w="79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firstLine="0" w:firstLineChars="0"/>
              <w:jc w:val="center"/>
              <w:textAlignment w:val="bottom"/>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eastAsia="zh-CN" w:bidi="ar"/>
              </w:rPr>
              <w:t>500</w:t>
            </w:r>
          </w:p>
        </w:tc>
        <w:tc>
          <w:tcPr>
            <w:tcW w:w="79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firstLine="0" w:firstLineChars="0"/>
              <w:jc w:val="center"/>
              <w:textAlignment w:val="bottom"/>
              <w:rPr>
                <w:rFonts w:hint="eastAsia" w:ascii="仿宋" w:hAnsi="仿宋" w:eastAsia="仿宋" w:cs="仿宋"/>
                <w:color w:val="000000"/>
                <w:kern w:val="2"/>
                <w:sz w:val="21"/>
                <w:szCs w:val="21"/>
                <w:lang w:val="en-US" w:eastAsia="zh-CN" w:bidi="ar"/>
              </w:rPr>
            </w:pPr>
            <w:r>
              <w:rPr>
                <w:rFonts w:hint="eastAsia" w:ascii="仿宋" w:hAnsi="仿宋" w:eastAsia="仿宋" w:cs="仿宋"/>
                <w:color w:val="000000"/>
                <w:kern w:val="2"/>
                <w:sz w:val="21"/>
                <w:szCs w:val="21"/>
                <w:lang w:eastAsia="zh-CN" w:bidi="ar"/>
              </w:rPr>
              <w:t>300</w:t>
            </w:r>
          </w:p>
        </w:tc>
        <w:tc>
          <w:tcPr>
            <w:tcW w:w="817"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firstLine="0" w:firstLineChars="0"/>
              <w:jc w:val="center"/>
              <w:textAlignment w:val="bottom"/>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
              </w:rPr>
              <w:t>2</w:t>
            </w:r>
            <w:r>
              <w:rPr>
                <w:rFonts w:hint="eastAsia" w:ascii="仿宋" w:hAnsi="仿宋" w:eastAsia="仿宋" w:cs="仿宋"/>
                <w:i w:val="0"/>
                <w:color w:val="000000"/>
                <w:sz w:val="21"/>
                <w:szCs w:val="21"/>
                <w:u w:val="none"/>
                <w:lang w:val="en-US" w:eastAsia="zh-CN"/>
              </w:rPr>
              <w:t>年</w:t>
            </w:r>
          </w:p>
        </w:tc>
        <w:tc>
          <w:tcPr>
            <w:tcW w:w="1060"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firstLine="0" w:firstLineChars="0"/>
              <w:jc w:val="center"/>
              <w:textAlignment w:val="bottom"/>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
              </w:rPr>
              <w:t>常丽18538100717</w:t>
            </w:r>
          </w:p>
        </w:tc>
        <w:tc>
          <w:tcPr>
            <w:tcW w:w="91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firstLine="0" w:firstLineChars="0"/>
              <w:jc w:val="center"/>
              <w:textAlignment w:val="bottom"/>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
              </w:rPr>
              <w:t>金水区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3" w:hRule="atLeast"/>
        </w:trPr>
        <w:tc>
          <w:tcPr>
            <w:tcW w:w="559" w:type="dxa"/>
            <w:tcBorders>
              <w:tl2br w:val="nil"/>
              <w:tr2bl w:val="nil"/>
            </w:tcBorders>
            <w:noWrap w:val="0"/>
            <w:tcMar>
              <w:top w:w="12" w:type="dxa"/>
              <w:left w:w="12" w:type="dxa"/>
              <w:right w:w="12" w:type="dxa"/>
            </w:tcMar>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240" w:lineRule="auto"/>
              <w:ind w:left="0" w:leftChars="0" w:firstLine="0" w:firstLineChars="0"/>
              <w:jc w:val="center"/>
              <w:textAlignment w:val="bottom"/>
              <w:rPr>
                <w:rFonts w:hint="eastAsia" w:ascii="仿宋" w:hAnsi="仿宋" w:eastAsia="仿宋" w:cs="仿宋"/>
                <w:color w:val="000000"/>
                <w:kern w:val="2"/>
                <w:sz w:val="21"/>
                <w:szCs w:val="21"/>
                <w:lang w:val="en-US" w:eastAsia="zh-CN" w:bidi="ar-SA"/>
              </w:rPr>
            </w:pPr>
          </w:p>
        </w:tc>
        <w:tc>
          <w:tcPr>
            <w:tcW w:w="1259"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firstLine="0" w:firstLineChars="0"/>
              <w:jc w:val="center"/>
              <w:textAlignment w:val="bottom"/>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
              </w:rPr>
              <w:t>新型算力中心类脑计算关键技术与系统实现研究</w:t>
            </w:r>
          </w:p>
        </w:tc>
        <w:tc>
          <w:tcPr>
            <w:tcW w:w="1104"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firstLine="0" w:firstLineChars="0"/>
              <w:jc w:val="center"/>
              <w:textAlignment w:val="bottom"/>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黄河科技集团有限公司</w:t>
            </w:r>
          </w:p>
        </w:tc>
        <w:tc>
          <w:tcPr>
            <w:tcW w:w="887"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firstLine="0" w:firstLineChars="0"/>
              <w:jc w:val="center"/>
              <w:textAlignment w:val="bottom"/>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
              </w:rPr>
              <w:t>人工智能领域</w:t>
            </w:r>
          </w:p>
        </w:tc>
        <w:tc>
          <w:tcPr>
            <w:tcW w:w="4012"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right="0" w:firstLine="420" w:firstLineChars="200"/>
              <w:jc w:val="left"/>
              <w:textAlignment w:val="bottom"/>
              <w:rPr>
                <w:rFonts w:hint="eastAsia" w:ascii="仿宋" w:hAnsi="仿宋" w:eastAsia="仿宋" w:cs="仿宋"/>
                <w:color w:val="000000"/>
                <w:sz w:val="21"/>
                <w:szCs w:val="21"/>
                <w:lang w:val="en-US"/>
              </w:rPr>
            </w:pPr>
            <w:r>
              <w:rPr>
                <w:rFonts w:hint="eastAsia" w:ascii="仿宋" w:hAnsi="仿宋" w:eastAsia="仿宋" w:cs="仿宋"/>
                <w:color w:val="000000"/>
                <w:kern w:val="2"/>
                <w:sz w:val="21"/>
                <w:szCs w:val="21"/>
                <w:lang w:val="en-US" w:eastAsia="zh-CN" w:bidi="ar"/>
              </w:rPr>
              <w:t>主要内容有三个方面：一是异构融合架构智算集群体系研究，建设低成本、高效能的人工智能计算集群：</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right="0" w:firstLine="0" w:firstLineChars="0"/>
              <w:jc w:val="left"/>
              <w:textAlignment w:val="bottom"/>
              <w:rPr>
                <w:rFonts w:hint="eastAsia" w:ascii="仿宋" w:hAnsi="仿宋" w:eastAsia="仿宋" w:cs="仿宋"/>
                <w:color w:val="000000"/>
                <w:sz w:val="21"/>
                <w:szCs w:val="21"/>
                <w:lang w:val="en-US"/>
              </w:rPr>
            </w:pPr>
            <w:r>
              <w:rPr>
                <w:rFonts w:hint="eastAsia" w:ascii="仿宋" w:hAnsi="仿宋" w:eastAsia="仿宋" w:cs="仿宋"/>
                <w:color w:val="000000"/>
                <w:kern w:val="2"/>
                <w:sz w:val="21"/>
                <w:szCs w:val="21"/>
                <w:lang w:val="en-US" w:eastAsia="zh-CN" w:bidi="ar"/>
              </w:rPr>
              <w:t>1.类脑计算集群分布式调度引擎研发。分布式调度引擎需要实现单卡多芯片、多卡多芯片、多节点多卡的分布式调度。通过协调多个计算节点完成大规模运算，提高深度学习模型的推理速度。</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right="0" w:firstLine="0" w:firstLineChars="0"/>
              <w:jc w:val="left"/>
              <w:textAlignment w:val="bottom"/>
              <w:rPr>
                <w:rFonts w:hint="eastAsia" w:ascii="仿宋" w:hAnsi="仿宋" w:eastAsia="仿宋" w:cs="仿宋"/>
                <w:color w:val="000000"/>
                <w:sz w:val="21"/>
                <w:szCs w:val="21"/>
                <w:lang w:val="en-US"/>
              </w:rPr>
            </w:pPr>
            <w:r>
              <w:rPr>
                <w:rFonts w:hint="eastAsia" w:ascii="仿宋" w:hAnsi="仿宋" w:eastAsia="仿宋" w:cs="仿宋"/>
                <w:color w:val="000000"/>
                <w:kern w:val="2"/>
                <w:sz w:val="21"/>
                <w:szCs w:val="21"/>
                <w:lang w:val="en-US" w:eastAsia="zh-CN" w:bidi="ar"/>
              </w:rPr>
              <w:t>2.集群资源管理需要解决资源定义与分配、资源调度、数据存储管理等技术。</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right="0" w:firstLine="420" w:firstLineChars="200"/>
              <w:jc w:val="left"/>
              <w:textAlignment w:val="bottom"/>
              <w:rPr>
                <w:rFonts w:hint="eastAsia" w:ascii="仿宋" w:hAnsi="仿宋" w:eastAsia="仿宋" w:cs="仿宋"/>
                <w:color w:val="000000"/>
                <w:sz w:val="21"/>
                <w:szCs w:val="21"/>
                <w:lang w:val="en-US"/>
              </w:rPr>
            </w:pPr>
            <w:r>
              <w:rPr>
                <w:rFonts w:hint="eastAsia" w:ascii="仿宋" w:hAnsi="仿宋" w:eastAsia="仿宋" w:cs="仿宋"/>
                <w:color w:val="000000"/>
                <w:kern w:val="2"/>
                <w:sz w:val="21"/>
                <w:szCs w:val="21"/>
                <w:lang w:val="en-US" w:eastAsia="zh-CN" w:bidi="ar"/>
              </w:rPr>
              <w:t>二是国产化类脑芯片的软件栈研究，通过软件与计算系统的适配和优化，提升硬件资源的利用率。</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right="0" w:firstLine="0" w:firstLineChars="0"/>
              <w:jc w:val="left"/>
              <w:textAlignment w:val="bottom"/>
              <w:rPr>
                <w:rFonts w:hint="eastAsia" w:ascii="仿宋" w:hAnsi="仿宋" w:eastAsia="仿宋" w:cs="仿宋"/>
                <w:color w:val="000000"/>
                <w:sz w:val="21"/>
                <w:szCs w:val="21"/>
                <w:lang w:val="en-US"/>
              </w:rPr>
            </w:pPr>
            <w:r>
              <w:rPr>
                <w:rFonts w:hint="eastAsia" w:ascii="仿宋" w:hAnsi="仿宋" w:eastAsia="仿宋" w:cs="仿宋"/>
                <w:color w:val="000000"/>
                <w:kern w:val="2"/>
                <w:sz w:val="21"/>
                <w:szCs w:val="21"/>
                <w:lang w:val="en-US" w:eastAsia="zh-CN" w:bidi="ar"/>
              </w:rPr>
              <w:t>1.系统架构设计</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right="0" w:firstLine="0" w:firstLineChars="0"/>
              <w:jc w:val="left"/>
              <w:textAlignment w:val="bottom"/>
              <w:rPr>
                <w:rFonts w:hint="eastAsia" w:ascii="仿宋" w:hAnsi="仿宋" w:eastAsia="仿宋" w:cs="仿宋"/>
                <w:color w:val="000000"/>
                <w:sz w:val="21"/>
                <w:szCs w:val="21"/>
                <w:lang w:val="en-US"/>
              </w:rPr>
            </w:pPr>
            <w:r>
              <w:rPr>
                <w:rFonts w:hint="eastAsia" w:ascii="仿宋" w:hAnsi="仿宋" w:eastAsia="仿宋" w:cs="仿宋"/>
                <w:color w:val="000000"/>
                <w:kern w:val="2"/>
                <w:sz w:val="21"/>
                <w:szCs w:val="21"/>
                <w:lang w:val="en-US" w:eastAsia="zh-CN" w:bidi="ar"/>
              </w:rPr>
              <w:t>分析典型神经网络业务应用流程，研究类脑芯片设备管理、上下文管理、指令流管理、事件管理策略，厘清软件栈各层级逻辑关系，给出基于类脑芯片的软件栈体系架构。</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right="0" w:firstLine="0" w:firstLineChars="0"/>
              <w:jc w:val="left"/>
              <w:textAlignment w:val="bottom"/>
              <w:rPr>
                <w:rFonts w:hint="eastAsia" w:ascii="仿宋" w:hAnsi="仿宋" w:eastAsia="仿宋" w:cs="仿宋"/>
                <w:color w:val="000000"/>
                <w:sz w:val="21"/>
                <w:szCs w:val="21"/>
                <w:lang w:val="en-US"/>
              </w:rPr>
            </w:pPr>
            <w:r>
              <w:rPr>
                <w:rFonts w:hint="eastAsia" w:ascii="仿宋" w:hAnsi="仿宋" w:eastAsia="仿宋" w:cs="仿宋"/>
                <w:color w:val="000000"/>
                <w:kern w:val="2"/>
                <w:sz w:val="21"/>
                <w:szCs w:val="21"/>
                <w:lang w:val="en-US" w:eastAsia="zh-CN" w:bidi="ar"/>
              </w:rPr>
              <w:t>2.软件栈工作原理设计与研发</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right="0" w:firstLine="0" w:firstLineChars="0"/>
              <w:jc w:val="left"/>
              <w:textAlignment w:val="bottom"/>
              <w:rPr>
                <w:rFonts w:hint="eastAsia" w:ascii="仿宋" w:hAnsi="仿宋" w:eastAsia="仿宋" w:cs="仿宋"/>
                <w:color w:val="000000"/>
                <w:sz w:val="21"/>
                <w:szCs w:val="21"/>
                <w:lang w:val="en-US"/>
              </w:rPr>
            </w:pPr>
            <w:r>
              <w:rPr>
                <w:rFonts w:hint="eastAsia" w:ascii="仿宋" w:hAnsi="仿宋" w:eastAsia="仿宋" w:cs="仿宋"/>
                <w:color w:val="000000"/>
                <w:kern w:val="2"/>
                <w:sz w:val="21"/>
                <w:szCs w:val="21"/>
                <w:lang w:val="en-US" w:eastAsia="zh-CN" w:bidi="ar"/>
              </w:rPr>
              <w:t>基于类脑芯片软件栈架构，研究软件栈基本工作原理，设计接口调用流程；结合深度学习业务场景，设计软件栈核心模块工作流程。</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right="0" w:firstLine="420" w:firstLineChars="200"/>
              <w:jc w:val="left"/>
              <w:textAlignment w:val="bottom"/>
              <w:rPr>
                <w:rFonts w:hint="eastAsia" w:ascii="仿宋" w:hAnsi="仿宋" w:eastAsia="仿宋" w:cs="仿宋"/>
                <w:color w:val="000000"/>
                <w:sz w:val="21"/>
                <w:szCs w:val="21"/>
                <w:lang w:val="en-US"/>
              </w:rPr>
            </w:pPr>
            <w:r>
              <w:rPr>
                <w:rFonts w:hint="eastAsia" w:ascii="仿宋" w:hAnsi="仿宋" w:eastAsia="仿宋" w:cs="仿宋"/>
                <w:color w:val="000000"/>
                <w:kern w:val="2"/>
                <w:sz w:val="21"/>
                <w:szCs w:val="21"/>
                <w:lang w:val="en-US" w:eastAsia="zh-CN" w:bidi="ar"/>
              </w:rPr>
              <w:t>三是人工智能关键应用建设，需要多样化的应用支撑和深度优化的应用加速提升算力服务的广度与效率。进行目标跟踪应用、图像分类识别等典型应用建设。</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right="0" w:firstLine="421" w:firstLineChars="200"/>
              <w:jc w:val="left"/>
              <w:textAlignment w:val="bottom"/>
              <w:rPr>
                <w:rFonts w:hint="eastAsia" w:ascii="仿宋" w:hAnsi="仿宋" w:eastAsia="仿宋" w:cs="仿宋"/>
                <w:b/>
                <w:bCs/>
                <w:color w:val="000000"/>
                <w:kern w:val="2"/>
                <w:sz w:val="21"/>
                <w:szCs w:val="21"/>
                <w:lang w:val="en-US" w:eastAsia="zh-CN" w:bidi="ar"/>
              </w:rPr>
            </w:pPr>
            <w:r>
              <w:rPr>
                <w:rFonts w:hint="eastAsia" w:ascii="仿宋" w:hAnsi="仿宋" w:eastAsia="仿宋" w:cs="仿宋"/>
                <w:b/>
                <w:bCs/>
                <w:color w:val="000000"/>
                <w:kern w:val="2"/>
                <w:sz w:val="21"/>
                <w:szCs w:val="21"/>
                <w:lang w:val="en-US" w:eastAsia="zh-CN" w:bidi="ar"/>
              </w:rPr>
              <w:t>主要目标：</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0" w:afterAutospacing="0" w:line="240" w:lineRule="auto"/>
              <w:ind w:right="0" w:rightChars="0"/>
              <w:jc w:val="left"/>
              <w:textAlignment w:val="bottom"/>
              <w:rPr>
                <w:rFonts w:hint="eastAsia" w:ascii="仿宋" w:hAnsi="仿宋" w:eastAsia="仿宋" w:cs="仿宋"/>
                <w:color w:val="000000"/>
                <w:kern w:val="2"/>
                <w:sz w:val="21"/>
                <w:szCs w:val="21"/>
                <w:lang w:val="en-US" w:eastAsia="zh-CN" w:bidi="ar"/>
              </w:rPr>
            </w:pPr>
            <w:r>
              <w:rPr>
                <w:rFonts w:hint="eastAsia" w:ascii="仿宋" w:hAnsi="仿宋" w:eastAsia="仿宋" w:cs="仿宋"/>
                <w:color w:val="000000"/>
                <w:kern w:val="2"/>
                <w:sz w:val="21"/>
                <w:szCs w:val="21"/>
                <w:lang w:val="en-US" w:eastAsia="zh-CN" w:bidi="ar"/>
              </w:rPr>
              <w:t>1.打造低成本、高效能的人工智能计算集群解决方案；</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0" w:afterAutospacing="0" w:line="240" w:lineRule="auto"/>
              <w:ind w:right="0" w:rightChars="0"/>
              <w:jc w:val="left"/>
              <w:textAlignment w:val="bottom"/>
              <w:rPr>
                <w:rFonts w:hint="eastAsia" w:ascii="仿宋" w:hAnsi="仿宋" w:eastAsia="仿宋" w:cs="仿宋"/>
                <w:color w:val="000000"/>
                <w:kern w:val="2"/>
                <w:sz w:val="21"/>
                <w:szCs w:val="21"/>
                <w:lang w:val="en-US" w:eastAsia="zh-CN" w:bidi="ar"/>
              </w:rPr>
            </w:pPr>
            <w:r>
              <w:rPr>
                <w:rFonts w:hint="eastAsia" w:ascii="仿宋" w:hAnsi="仿宋" w:eastAsia="仿宋" w:cs="仿宋"/>
                <w:color w:val="000000"/>
                <w:kern w:val="2"/>
                <w:sz w:val="21"/>
                <w:szCs w:val="21"/>
                <w:lang w:val="en-US" w:eastAsia="zh-CN" w:bidi="ar"/>
              </w:rPr>
              <w:t>2.通过软件与计算系统的适配和优化，提升硬件资源的利用率；</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0" w:afterAutospacing="0" w:line="240" w:lineRule="auto"/>
              <w:ind w:right="0" w:rightChars="0"/>
              <w:jc w:val="left"/>
              <w:textAlignment w:val="bottom"/>
              <w:rPr>
                <w:rFonts w:hint="eastAsia" w:ascii="仿宋" w:hAnsi="仿宋" w:eastAsia="仿宋" w:cs="仿宋"/>
                <w:color w:val="000000"/>
                <w:kern w:val="2"/>
                <w:sz w:val="21"/>
                <w:szCs w:val="21"/>
                <w:lang w:val="en-US" w:eastAsia="zh-CN" w:bidi="ar"/>
              </w:rPr>
            </w:pPr>
            <w:r>
              <w:rPr>
                <w:rFonts w:hint="eastAsia" w:ascii="仿宋" w:hAnsi="仿宋" w:eastAsia="仿宋" w:cs="仿宋"/>
                <w:color w:val="000000"/>
                <w:kern w:val="2"/>
                <w:sz w:val="21"/>
                <w:szCs w:val="21"/>
                <w:lang w:val="en-US" w:eastAsia="zh-CN" w:bidi="ar"/>
              </w:rPr>
              <w:t>3.孵化多样化应用加速提升算力服务的广度与效率。</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0" w:afterAutospacing="0" w:line="240" w:lineRule="auto"/>
              <w:ind w:right="0" w:rightChars="0"/>
              <w:jc w:val="left"/>
              <w:textAlignment w:val="bottom"/>
              <w:rPr>
                <w:rFonts w:hint="eastAsia" w:ascii="仿宋" w:hAnsi="仿宋" w:eastAsia="仿宋" w:cs="仿宋"/>
                <w:color w:val="000000"/>
                <w:kern w:val="2"/>
                <w:sz w:val="21"/>
                <w:szCs w:val="21"/>
                <w:lang w:val="en-US" w:eastAsia="zh-CN" w:bidi="ar"/>
              </w:rPr>
            </w:pPr>
            <w:r>
              <w:rPr>
                <w:rFonts w:hint="eastAsia" w:ascii="仿宋" w:hAnsi="仿宋" w:eastAsia="仿宋" w:cs="仿宋"/>
                <w:color w:val="000000"/>
                <w:kern w:val="2"/>
                <w:sz w:val="21"/>
                <w:szCs w:val="21"/>
                <w:lang w:val="en-US" w:eastAsia="zh-CN" w:bidi="ar"/>
              </w:rPr>
              <w:t>4.为算力中心赋能，节能增效，提升算力服务的利润空间。</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firstLine="0" w:firstLineChars="0"/>
              <w:jc w:val="left"/>
              <w:textAlignment w:val="bottom"/>
              <w:rPr>
                <w:rFonts w:hint="eastAsia" w:ascii="仿宋" w:hAnsi="仿宋" w:eastAsia="仿宋" w:cs="仿宋"/>
                <w:color w:val="000000"/>
                <w:kern w:val="2"/>
                <w:sz w:val="21"/>
                <w:szCs w:val="21"/>
                <w:lang w:val="en-US" w:eastAsia="zh-CN" w:bidi="ar-SA"/>
              </w:rPr>
            </w:pPr>
          </w:p>
        </w:tc>
        <w:tc>
          <w:tcPr>
            <w:tcW w:w="3818"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right="0" w:firstLine="0" w:firstLineChars="0"/>
              <w:jc w:val="both"/>
              <w:textAlignment w:val="bottom"/>
              <w:rPr>
                <w:rFonts w:hint="eastAsia" w:ascii="仿宋" w:hAnsi="仿宋" w:eastAsia="仿宋" w:cs="仿宋"/>
                <w:b/>
                <w:bCs w:val="0"/>
                <w:color w:val="000000"/>
                <w:sz w:val="21"/>
                <w:szCs w:val="21"/>
                <w:lang w:val="en-US"/>
              </w:rPr>
            </w:pPr>
            <w:r>
              <w:rPr>
                <w:rFonts w:hint="eastAsia" w:ascii="仿宋" w:hAnsi="仿宋" w:eastAsia="仿宋" w:cs="仿宋"/>
                <w:b/>
                <w:bCs w:val="0"/>
                <w:color w:val="000000"/>
                <w:kern w:val="2"/>
                <w:sz w:val="21"/>
                <w:szCs w:val="21"/>
                <w:lang w:val="en-US" w:eastAsia="zh-CN" w:bidi="ar"/>
              </w:rPr>
              <w:t>考核指标：</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right="0" w:firstLine="0" w:firstLineChars="0"/>
              <w:jc w:val="left"/>
              <w:textAlignment w:val="bottom"/>
              <w:rPr>
                <w:rFonts w:hint="eastAsia" w:ascii="仿宋" w:hAnsi="仿宋" w:eastAsia="仿宋" w:cs="仿宋"/>
                <w:color w:val="000000"/>
                <w:sz w:val="21"/>
                <w:szCs w:val="21"/>
                <w:lang w:val="en-US"/>
              </w:rPr>
            </w:pPr>
            <w:r>
              <w:rPr>
                <w:rFonts w:hint="eastAsia" w:ascii="仿宋" w:hAnsi="仿宋" w:eastAsia="仿宋" w:cs="仿宋"/>
                <w:color w:val="000000"/>
                <w:kern w:val="2"/>
                <w:sz w:val="21"/>
                <w:szCs w:val="21"/>
                <w:lang w:val="en-US" w:eastAsia="zh-CN" w:bidi="ar"/>
              </w:rPr>
              <w:t>（1）研制一套支持国产类脑芯片、XPU的异构计算集群验证系统，配置集群资源管理系统和适配国产化芯片的深度学习基础库，支持典型的卷积神经网络。</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right="0" w:firstLine="0" w:firstLineChars="0"/>
              <w:jc w:val="both"/>
              <w:textAlignment w:val="bottom"/>
              <w:rPr>
                <w:rFonts w:hint="eastAsia" w:ascii="仿宋" w:hAnsi="仿宋" w:eastAsia="仿宋" w:cs="仿宋"/>
                <w:color w:val="000000"/>
                <w:sz w:val="21"/>
                <w:szCs w:val="21"/>
                <w:lang w:val="en-US"/>
              </w:rPr>
            </w:pPr>
            <w:r>
              <w:rPr>
                <w:rFonts w:hint="eastAsia" w:ascii="仿宋" w:hAnsi="仿宋" w:eastAsia="仿宋" w:cs="仿宋"/>
                <w:color w:val="000000"/>
                <w:kern w:val="2"/>
                <w:sz w:val="21"/>
                <w:szCs w:val="21"/>
                <w:lang w:val="en-US" w:eastAsia="zh-CN" w:bidi="ar"/>
              </w:rPr>
              <w:t>（2）支持目标追踪、图像分类等场景应用验证，类脑芯片支持典型人工智能模型，单卡resnet50推理性能不低于6000帧/s，YOLOv5模型推理性能不低于100帧/s。</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right="0" w:firstLine="0" w:firstLineChars="0"/>
              <w:jc w:val="both"/>
              <w:textAlignment w:val="bottom"/>
              <w:rPr>
                <w:rFonts w:hint="eastAsia" w:ascii="仿宋" w:hAnsi="仿宋" w:eastAsia="仿宋" w:cs="仿宋"/>
                <w:b/>
                <w:bCs w:val="0"/>
                <w:color w:val="000000"/>
                <w:sz w:val="21"/>
                <w:szCs w:val="21"/>
                <w:lang w:val="en-US"/>
              </w:rPr>
            </w:pPr>
            <w:r>
              <w:rPr>
                <w:rFonts w:hint="eastAsia" w:ascii="仿宋" w:hAnsi="仿宋" w:eastAsia="仿宋" w:cs="仿宋"/>
                <w:b/>
                <w:bCs w:val="0"/>
                <w:color w:val="000000"/>
                <w:kern w:val="2"/>
                <w:sz w:val="21"/>
                <w:szCs w:val="21"/>
                <w:lang w:val="en-US" w:eastAsia="zh-CN" w:bidi="ar"/>
              </w:rPr>
              <w:t>交付成果：</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firstLine="0" w:firstLineChars="0"/>
              <w:jc w:val="both"/>
              <w:textAlignment w:val="bottom"/>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
              </w:rPr>
              <w:t xml:space="preserve">（1）建设一套面向算力中心的类脑计算集群工程化样机，配置国产类脑编译工具链及脑仿真计算软件。 </w:t>
            </w:r>
          </w:p>
        </w:tc>
        <w:tc>
          <w:tcPr>
            <w:tcW w:w="79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firstLine="0" w:firstLineChars="0"/>
              <w:jc w:val="center"/>
              <w:textAlignment w:val="bottom"/>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
              </w:rPr>
              <w:t>1000</w:t>
            </w:r>
          </w:p>
        </w:tc>
        <w:tc>
          <w:tcPr>
            <w:tcW w:w="79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firstLine="0" w:firstLineChars="0"/>
              <w:jc w:val="center"/>
              <w:textAlignment w:val="bottom"/>
              <w:rPr>
                <w:rFonts w:hint="eastAsia" w:ascii="仿宋" w:hAnsi="仿宋" w:eastAsia="仿宋" w:cs="仿宋"/>
                <w:color w:val="000000"/>
                <w:kern w:val="2"/>
                <w:sz w:val="21"/>
                <w:szCs w:val="21"/>
                <w:lang w:val="en-US" w:eastAsia="zh-CN" w:bidi="ar"/>
              </w:rPr>
            </w:pPr>
            <w:r>
              <w:rPr>
                <w:rFonts w:hint="eastAsia" w:ascii="仿宋" w:hAnsi="仿宋" w:eastAsia="仿宋" w:cs="仿宋"/>
                <w:color w:val="000000"/>
                <w:kern w:val="2"/>
                <w:sz w:val="21"/>
                <w:szCs w:val="21"/>
                <w:lang w:eastAsia="zh-CN" w:bidi="ar"/>
              </w:rPr>
              <w:t>500</w:t>
            </w:r>
          </w:p>
        </w:tc>
        <w:tc>
          <w:tcPr>
            <w:tcW w:w="817"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firstLine="0" w:firstLineChars="0"/>
              <w:jc w:val="center"/>
              <w:textAlignment w:val="bottom"/>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
              </w:rPr>
              <w:t>1</w:t>
            </w:r>
            <w:r>
              <w:rPr>
                <w:rFonts w:hint="eastAsia" w:ascii="仿宋" w:hAnsi="仿宋" w:eastAsia="仿宋" w:cs="仿宋"/>
                <w:i w:val="0"/>
                <w:color w:val="000000"/>
                <w:sz w:val="21"/>
                <w:szCs w:val="21"/>
                <w:u w:val="none"/>
                <w:lang w:val="en-US" w:eastAsia="zh-CN"/>
              </w:rPr>
              <w:t>年</w:t>
            </w:r>
          </w:p>
        </w:tc>
        <w:tc>
          <w:tcPr>
            <w:tcW w:w="1060"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right="0" w:firstLine="0" w:firstLineChars="0"/>
              <w:jc w:val="center"/>
              <w:textAlignment w:val="bottom"/>
              <w:rPr>
                <w:rFonts w:hint="eastAsia" w:ascii="仿宋" w:hAnsi="仿宋" w:eastAsia="仿宋" w:cs="仿宋"/>
                <w:color w:val="000000"/>
                <w:sz w:val="21"/>
                <w:szCs w:val="21"/>
                <w:lang w:val="en-US"/>
              </w:rPr>
            </w:pPr>
            <w:r>
              <w:rPr>
                <w:rFonts w:hint="eastAsia" w:ascii="仿宋" w:hAnsi="仿宋" w:eastAsia="仿宋" w:cs="仿宋"/>
                <w:color w:val="000000"/>
                <w:kern w:val="2"/>
                <w:sz w:val="21"/>
                <w:szCs w:val="21"/>
                <w:lang w:val="en-US" w:eastAsia="zh-CN" w:bidi="ar"/>
              </w:rPr>
              <w:t>汪潮</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firstLine="0" w:firstLineChars="0"/>
              <w:jc w:val="center"/>
              <w:textAlignment w:val="bottom"/>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
              </w:rPr>
              <w:t>17700699119</w:t>
            </w:r>
          </w:p>
        </w:tc>
        <w:tc>
          <w:tcPr>
            <w:tcW w:w="91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firstLine="0" w:firstLineChars="0"/>
              <w:jc w:val="center"/>
              <w:textAlignment w:val="bottom"/>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
              </w:rPr>
              <w:t>郑东新区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3" w:hRule="atLeast"/>
        </w:trPr>
        <w:tc>
          <w:tcPr>
            <w:tcW w:w="559" w:type="dxa"/>
            <w:tcBorders>
              <w:tl2br w:val="nil"/>
              <w:tr2bl w:val="nil"/>
            </w:tcBorders>
            <w:noWrap w:val="0"/>
            <w:tcMar>
              <w:top w:w="12" w:type="dxa"/>
              <w:left w:w="12" w:type="dxa"/>
              <w:right w:w="12" w:type="dxa"/>
            </w:tcMar>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240" w:lineRule="auto"/>
              <w:ind w:left="0" w:leftChars="0" w:firstLine="0" w:firstLineChars="0"/>
              <w:jc w:val="center"/>
              <w:textAlignment w:val="bottom"/>
              <w:rPr>
                <w:rFonts w:hint="eastAsia" w:ascii="仿宋" w:hAnsi="仿宋" w:eastAsia="仿宋" w:cs="仿宋"/>
                <w:color w:val="000000"/>
                <w:kern w:val="2"/>
                <w:sz w:val="21"/>
                <w:szCs w:val="21"/>
                <w:lang w:val="en-US" w:eastAsia="zh-CN" w:bidi="ar-SA"/>
              </w:rPr>
            </w:pPr>
          </w:p>
        </w:tc>
        <w:tc>
          <w:tcPr>
            <w:tcW w:w="1259"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firstLine="0" w:firstLineChars="0"/>
              <w:jc w:val="center"/>
              <w:textAlignment w:val="bottom"/>
              <w:rPr>
                <w:rFonts w:hint="eastAsia" w:ascii="仿宋" w:hAnsi="仿宋" w:eastAsia="仿宋" w:cs="仿宋"/>
                <w:color w:val="000000"/>
                <w:kern w:val="2"/>
                <w:sz w:val="21"/>
                <w:szCs w:val="21"/>
                <w:lang w:val="en-US" w:eastAsia="zh-CN" w:bidi="ar"/>
              </w:rPr>
            </w:pPr>
            <w:r>
              <w:rPr>
                <w:rFonts w:hint="eastAsia" w:ascii="仿宋" w:hAnsi="仿宋" w:eastAsia="仿宋" w:cs="仿宋"/>
                <w:color w:val="000000"/>
                <w:kern w:val="2"/>
                <w:sz w:val="21"/>
                <w:szCs w:val="21"/>
                <w:lang w:val="en-US" w:eastAsia="zh-CN" w:bidi="ar"/>
              </w:rPr>
              <w:t>MEMS红外光源</w:t>
            </w:r>
          </w:p>
        </w:tc>
        <w:tc>
          <w:tcPr>
            <w:tcW w:w="1104"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firstLine="0" w:firstLineChars="0"/>
              <w:jc w:val="center"/>
              <w:textAlignment w:val="bottom"/>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郑州炜盛电子科技有限公司</w:t>
            </w:r>
          </w:p>
        </w:tc>
        <w:tc>
          <w:tcPr>
            <w:tcW w:w="887"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firstLine="0" w:firstLineChars="0"/>
              <w:jc w:val="center"/>
              <w:textAlignment w:val="bottom"/>
              <w:rPr>
                <w:rFonts w:hint="eastAsia" w:ascii="仿宋" w:hAnsi="仿宋" w:eastAsia="仿宋" w:cs="仿宋"/>
                <w:color w:val="000000"/>
                <w:kern w:val="2"/>
                <w:sz w:val="21"/>
                <w:szCs w:val="21"/>
                <w:lang w:val="en-US" w:eastAsia="zh-CN" w:bidi="ar"/>
              </w:rPr>
            </w:pPr>
            <w:r>
              <w:rPr>
                <w:rFonts w:hint="eastAsia" w:ascii="仿宋" w:hAnsi="仿宋" w:eastAsia="仿宋" w:cs="仿宋"/>
                <w:color w:val="000000"/>
                <w:kern w:val="2"/>
                <w:sz w:val="21"/>
                <w:szCs w:val="21"/>
                <w:lang w:val="en-US" w:eastAsia="zh-CN" w:bidi="ar"/>
              </w:rPr>
              <w:t>智能传感器</w:t>
            </w:r>
          </w:p>
        </w:tc>
        <w:tc>
          <w:tcPr>
            <w:tcW w:w="4012"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right="0" w:firstLine="0" w:firstLineChars="0"/>
              <w:jc w:val="left"/>
              <w:textAlignment w:val="bottom"/>
              <w:rPr>
                <w:rFonts w:hint="eastAsia" w:ascii="仿宋" w:hAnsi="仿宋" w:eastAsia="仿宋" w:cs="仿宋"/>
                <w:color w:val="000000"/>
                <w:sz w:val="21"/>
                <w:szCs w:val="21"/>
                <w:lang w:val="en-US"/>
              </w:rPr>
            </w:pPr>
            <w:r>
              <w:rPr>
                <w:rFonts w:hint="eastAsia" w:ascii="仿宋" w:hAnsi="仿宋" w:eastAsia="仿宋" w:cs="仿宋"/>
                <w:color w:val="000000"/>
                <w:kern w:val="2"/>
                <w:sz w:val="21"/>
                <w:szCs w:val="21"/>
                <w:lang w:val="en-US" w:eastAsia="zh-CN" w:bidi="ar"/>
              </w:rPr>
              <w:t>1.研究内容：</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right="0" w:firstLine="0" w:firstLineChars="0"/>
              <w:jc w:val="left"/>
              <w:textAlignment w:val="bottom"/>
              <w:rPr>
                <w:rFonts w:hint="eastAsia" w:ascii="仿宋" w:hAnsi="仿宋" w:eastAsia="仿宋" w:cs="仿宋"/>
                <w:color w:val="000000"/>
                <w:sz w:val="21"/>
                <w:szCs w:val="21"/>
                <w:lang w:val="en-US"/>
              </w:rPr>
            </w:pPr>
            <w:r>
              <w:rPr>
                <w:rFonts w:hint="eastAsia" w:ascii="仿宋" w:hAnsi="仿宋" w:eastAsia="仿宋" w:cs="仿宋"/>
                <w:color w:val="000000"/>
                <w:kern w:val="2"/>
                <w:sz w:val="21"/>
                <w:szCs w:val="21"/>
                <w:lang w:val="en-US" w:eastAsia="zh-CN" w:bidi="ar"/>
              </w:rPr>
              <w:t>目前国内红外气体传感器的封装集成工艺过程中，核心器件“红外黑体辐射源”存在体积大、功耗高、响应慢的问题，其工艺技术及材料复合技术仍停留在传统技术基础上，极大地制约了国内微加工红外气体传感器行业的发展。同时，MEMS光源芯片由国外企业长期垄断，在一定程度上限制了国内MEMS红外气体传感器的发展方向，固化了其应用场景，制约了红外气体传感器行业的发展。</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right="0" w:firstLine="0" w:firstLineChars="0"/>
              <w:jc w:val="left"/>
              <w:textAlignment w:val="bottom"/>
              <w:rPr>
                <w:rFonts w:hint="eastAsia" w:ascii="仿宋" w:hAnsi="仿宋" w:eastAsia="仿宋" w:cs="仿宋"/>
                <w:color w:val="000000"/>
                <w:sz w:val="21"/>
                <w:szCs w:val="21"/>
                <w:lang w:val="en-US"/>
              </w:rPr>
            </w:pPr>
            <w:r>
              <w:rPr>
                <w:rFonts w:hint="eastAsia" w:ascii="仿宋" w:hAnsi="仿宋" w:eastAsia="仿宋" w:cs="仿宋"/>
                <w:color w:val="000000"/>
                <w:kern w:val="2"/>
                <w:sz w:val="21"/>
                <w:szCs w:val="21"/>
                <w:lang w:val="en-US" w:eastAsia="zh-CN" w:bidi="ar"/>
              </w:rPr>
              <w:t>本项目针对以上问题，通过对光源的光路设计、加工工艺、MEMS光源芯片设计及仿真分析等进行技术创新，研制出高集成、高性能、小体积、低成本的红外黑体辐射源产品，缓解国内红外气体传感器产品依赖国外进口的现状。本项目拟解决的关键技术包括：</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right="0" w:firstLine="0" w:firstLineChars="0"/>
              <w:jc w:val="left"/>
              <w:textAlignment w:val="bottom"/>
              <w:rPr>
                <w:rFonts w:hint="eastAsia" w:ascii="仿宋" w:hAnsi="仿宋" w:eastAsia="仿宋" w:cs="仿宋"/>
                <w:color w:val="000000"/>
                <w:sz w:val="21"/>
                <w:szCs w:val="21"/>
                <w:lang w:val="en-US"/>
              </w:rPr>
            </w:pPr>
            <w:r>
              <w:rPr>
                <w:rFonts w:hint="eastAsia" w:ascii="仿宋" w:hAnsi="仿宋" w:eastAsia="仿宋" w:cs="仿宋"/>
                <w:color w:val="000000"/>
                <w:kern w:val="2"/>
                <w:sz w:val="21"/>
                <w:szCs w:val="21"/>
                <w:lang w:val="en-US" w:eastAsia="zh-CN" w:bidi="ar"/>
              </w:rPr>
              <w:sym w:font="Wingdings 2" w:char="006A"/>
            </w:r>
            <w:r>
              <w:rPr>
                <w:rFonts w:hint="eastAsia" w:ascii="仿宋" w:hAnsi="仿宋" w:eastAsia="仿宋" w:cs="仿宋"/>
                <w:color w:val="000000"/>
                <w:kern w:val="2"/>
                <w:sz w:val="21"/>
                <w:szCs w:val="21"/>
                <w:lang w:val="en-US" w:eastAsia="zh-CN" w:bidi="ar"/>
              </w:rPr>
              <w:t>MEMS光源芯片的版图设计和复杂环境条件下的仿真过程分析；</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right="0" w:firstLine="0" w:firstLineChars="0"/>
              <w:jc w:val="left"/>
              <w:textAlignment w:val="bottom"/>
              <w:rPr>
                <w:rFonts w:hint="eastAsia" w:ascii="仿宋" w:hAnsi="仿宋" w:eastAsia="仿宋" w:cs="仿宋"/>
                <w:color w:val="000000"/>
                <w:sz w:val="21"/>
                <w:szCs w:val="21"/>
                <w:lang w:val="en-US"/>
              </w:rPr>
            </w:pPr>
            <w:r>
              <w:rPr>
                <w:rFonts w:hint="eastAsia" w:ascii="仿宋" w:hAnsi="仿宋" w:eastAsia="仿宋" w:cs="仿宋"/>
                <w:color w:val="000000"/>
                <w:kern w:val="2"/>
                <w:sz w:val="21"/>
                <w:szCs w:val="21"/>
                <w:lang w:val="en-US" w:eastAsia="zh-CN" w:bidi="ar"/>
              </w:rPr>
              <w:sym w:font="Wingdings 2" w:char="006B"/>
            </w:r>
            <w:r>
              <w:rPr>
                <w:rFonts w:hint="eastAsia" w:ascii="仿宋" w:hAnsi="仿宋" w:eastAsia="仿宋" w:cs="仿宋"/>
                <w:color w:val="000000"/>
                <w:kern w:val="2"/>
                <w:sz w:val="21"/>
                <w:szCs w:val="21"/>
                <w:lang w:val="en-US" w:eastAsia="zh-CN" w:bidi="ar"/>
              </w:rPr>
              <w:t>MEMS光源芯片流片工艺探索和过程中的应力控制；</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right="0" w:firstLine="0" w:firstLineChars="0"/>
              <w:jc w:val="left"/>
              <w:textAlignment w:val="bottom"/>
              <w:rPr>
                <w:rFonts w:hint="eastAsia" w:ascii="仿宋" w:hAnsi="仿宋" w:eastAsia="仿宋" w:cs="仿宋"/>
                <w:color w:val="000000"/>
                <w:sz w:val="21"/>
                <w:szCs w:val="21"/>
                <w:lang w:val="en-US"/>
              </w:rPr>
            </w:pPr>
            <w:r>
              <w:rPr>
                <w:rFonts w:hint="eastAsia" w:ascii="仿宋" w:hAnsi="仿宋" w:eastAsia="仿宋" w:cs="仿宋"/>
                <w:color w:val="000000"/>
                <w:kern w:val="2"/>
                <w:sz w:val="21"/>
                <w:szCs w:val="21"/>
                <w:lang w:val="en-US" w:eastAsia="zh-CN" w:bidi="ar"/>
              </w:rPr>
              <w:sym w:font="Wingdings 2" w:char="006C"/>
            </w:r>
            <w:r>
              <w:rPr>
                <w:rFonts w:hint="eastAsia" w:ascii="仿宋" w:hAnsi="仿宋" w:eastAsia="仿宋" w:cs="仿宋"/>
                <w:color w:val="000000"/>
                <w:kern w:val="2"/>
                <w:sz w:val="21"/>
                <w:szCs w:val="21"/>
                <w:lang w:val="en-US" w:eastAsia="zh-CN" w:bidi="ar"/>
              </w:rPr>
              <w:t>光源的封装，腔体的设计和封装工艺的研究；</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right="0" w:firstLine="0" w:firstLineChars="0"/>
              <w:jc w:val="left"/>
              <w:textAlignment w:val="bottom"/>
              <w:rPr>
                <w:rFonts w:hint="eastAsia" w:ascii="仿宋" w:hAnsi="仿宋" w:eastAsia="仿宋" w:cs="仿宋"/>
                <w:color w:val="000000"/>
                <w:sz w:val="21"/>
                <w:szCs w:val="21"/>
                <w:lang w:val="en-US"/>
              </w:rPr>
            </w:pPr>
            <w:r>
              <w:rPr>
                <w:rFonts w:hint="eastAsia" w:ascii="仿宋" w:hAnsi="仿宋" w:eastAsia="仿宋" w:cs="仿宋"/>
                <w:color w:val="000000"/>
                <w:kern w:val="2"/>
                <w:sz w:val="21"/>
                <w:szCs w:val="21"/>
                <w:lang w:val="en-US" w:eastAsia="zh-CN" w:bidi="ar"/>
              </w:rPr>
              <w:sym w:font="Wingdings 2" w:char="006D"/>
            </w:r>
            <w:r>
              <w:rPr>
                <w:rFonts w:hint="eastAsia" w:ascii="仿宋" w:hAnsi="仿宋" w:eastAsia="仿宋" w:cs="仿宋"/>
                <w:color w:val="000000"/>
                <w:kern w:val="2"/>
                <w:sz w:val="21"/>
                <w:szCs w:val="21"/>
                <w:lang w:val="en-US" w:eastAsia="zh-CN" w:bidi="ar"/>
              </w:rPr>
              <w:t>光源配件聚光杯的光路设计和加工工艺；</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right="0" w:firstLine="0" w:firstLineChars="0"/>
              <w:jc w:val="left"/>
              <w:textAlignment w:val="bottom"/>
              <w:rPr>
                <w:rFonts w:hint="eastAsia" w:ascii="仿宋" w:hAnsi="仿宋" w:eastAsia="仿宋" w:cs="仿宋"/>
                <w:color w:val="000000"/>
                <w:sz w:val="21"/>
                <w:szCs w:val="21"/>
                <w:lang w:val="en-US"/>
              </w:rPr>
            </w:pPr>
            <w:r>
              <w:rPr>
                <w:rFonts w:hint="eastAsia" w:ascii="仿宋" w:hAnsi="仿宋" w:eastAsia="仿宋" w:cs="仿宋"/>
                <w:color w:val="000000"/>
                <w:kern w:val="2"/>
                <w:sz w:val="21"/>
                <w:szCs w:val="21"/>
                <w:lang w:val="en-US" w:eastAsia="zh-CN" w:bidi="ar"/>
              </w:rPr>
              <w:sym w:font="Wingdings 2" w:char="006E"/>
            </w:r>
            <w:r>
              <w:rPr>
                <w:rFonts w:hint="eastAsia" w:ascii="仿宋" w:hAnsi="仿宋" w:eastAsia="仿宋" w:cs="仿宋"/>
                <w:color w:val="000000"/>
                <w:kern w:val="2"/>
                <w:sz w:val="21"/>
                <w:szCs w:val="21"/>
                <w:lang w:val="en-US" w:eastAsia="zh-CN" w:bidi="ar"/>
              </w:rPr>
              <w:t>光源的调制、性能衰减和可靠性研究。</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right="0" w:firstLine="0" w:firstLineChars="0"/>
              <w:jc w:val="left"/>
              <w:textAlignment w:val="bottom"/>
              <w:rPr>
                <w:rFonts w:hint="eastAsia" w:ascii="仿宋" w:hAnsi="仿宋" w:eastAsia="仿宋" w:cs="仿宋"/>
                <w:color w:val="000000"/>
                <w:sz w:val="21"/>
                <w:szCs w:val="21"/>
                <w:lang w:val="en-US"/>
              </w:rPr>
            </w:pPr>
            <w:r>
              <w:rPr>
                <w:rFonts w:hint="eastAsia" w:ascii="仿宋" w:hAnsi="仿宋" w:eastAsia="仿宋" w:cs="仿宋"/>
                <w:color w:val="000000"/>
                <w:kern w:val="2"/>
                <w:sz w:val="21"/>
                <w:szCs w:val="21"/>
                <w:lang w:val="en-US" w:eastAsia="zh-CN" w:bidi="ar"/>
              </w:rPr>
              <w:t>2.目标任务：通过对国内红外气体传感器行业中核心部件——微加工红外黑体辐射源的结构设计、性能研究和工艺优化，研制出高集成、高性能、小体积、低成本的红外黑体辐射源产品。</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firstLine="0" w:firstLineChars="0"/>
              <w:jc w:val="left"/>
              <w:textAlignment w:val="bottom"/>
              <w:rPr>
                <w:rFonts w:hint="eastAsia" w:ascii="仿宋" w:hAnsi="仿宋" w:eastAsia="仿宋" w:cs="仿宋"/>
                <w:b/>
                <w:bCs w:val="0"/>
                <w:color w:val="000000"/>
                <w:kern w:val="2"/>
                <w:sz w:val="21"/>
                <w:szCs w:val="21"/>
                <w:lang w:val="en-US" w:eastAsia="zh-CN" w:bidi="ar"/>
              </w:rPr>
            </w:pPr>
          </w:p>
        </w:tc>
        <w:tc>
          <w:tcPr>
            <w:tcW w:w="3818"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right="0" w:firstLine="0" w:firstLineChars="0"/>
              <w:jc w:val="both"/>
              <w:textAlignment w:val="bottom"/>
              <w:rPr>
                <w:rFonts w:hint="eastAsia" w:ascii="仿宋" w:hAnsi="仿宋" w:eastAsia="仿宋" w:cs="仿宋"/>
                <w:b/>
                <w:bCs/>
                <w:color w:val="000000"/>
                <w:sz w:val="21"/>
                <w:szCs w:val="21"/>
                <w:lang w:val="en-US"/>
              </w:rPr>
            </w:pPr>
            <w:r>
              <w:rPr>
                <w:rFonts w:hint="eastAsia" w:ascii="仿宋" w:hAnsi="仿宋" w:eastAsia="仿宋" w:cs="仿宋"/>
                <w:b/>
                <w:bCs/>
                <w:color w:val="000000"/>
                <w:kern w:val="2"/>
                <w:sz w:val="21"/>
                <w:szCs w:val="21"/>
                <w:lang w:val="en-US" w:eastAsia="zh-CN" w:bidi="ar"/>
              </w:rPr>
              <w:t>1.考核指标：</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right="0" w:firstLine="0" w:firstLineChars="0"/>
              <w:jc w:val="both"/>
              <w:textAlignment w:val="bottom"/>
              <w:rPr>
                <w:rFonts w:hint="eastAsia" w:ascii="仿宋" w:hAnsi="仿宋" w:eastAsia="仿宋" w:cs="仿宋"/>
                <w:color w:val="000000"/>
                <w:sz w:val="21"/>
                <w:szCs w:val="21"/>
                <w:lang w:val="en-US"/>
              </w:rPr>
            </w:pPr>
            <w:r>
              <w:rPr>
                <w:rFonts w:hint="eastAsia" w:ascii="仿宋" w:hAnsi="仿宋" w:eastAsia="仿宋" w:cs="仿宋"/>
                <w:sz w:val="21"/>
                <w:szCs w:val="21"/>
                <w:lang w:val="en-US"/>
              </w:rPr>
              <w:t>（1）</w:t>
            </w:r>
            <w:r>
              <w:rPr>
                <w:rFonts w:hint="eastAsia" w:ascii="仿宋" w:hAnsi="仿宋" w:eastAsia="仿宋" w:cs="仿宋"/>
                <w:color w:val="000000"/>
                <w:kern w:val="2"/>
                <w:sz w:val="21"/>
                <w:szCs w:val="21"/>
                <w:lang w:val="en-US" w:eastAsia="zh-CN" w:bidi="ar"/>
              </w:rPr>
              <w:t>芯片辐射区域面积≥2*2mm；</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right="0" w:firstLine="0" w:firstLineChars="0"/>
              <w:jc w:val="both"/>
              <w:textAlignment w:val="bottom"/>
              <w:rPr>
                <w:rFonts w:hint="eastAsia" w:ascii="仿宋" w:hAnsi="仿宋" w:eastAsia="仿宋" w:cs="仿宋"/>
                <w:color w:val="000000"/>
                <w:sz w:val="21"/>
                <w:szCs w:val="21"/>
                <w:lang w:val="en-US"/>
              </w:rPr>
            </w:pPr>
            <w:r>
              <w:rPr>
                <w:rFonts w:hint="eastAsia" w:ascii="仿宋" w:hAnsi="仿宋" w:eastAsia="仿宋" w:cs="仿宋"/>
                <w:sz w:val="21"/>
                <w:szCs w:val="21"/>
                <w:lang w:val="en-US"/>
              </w:rPr>
              <w:t>（</w:t>
            </w:r>
            <w:r>
              <w:rPr>
                <w:rFonts w:hint="eastAsia" w:ascii="仿宋" w:hAnsi="仿宋" w:eastAsia="仿宋" w:cs="仿宋"/>
                <w:sz w:val="21"/>
                <w:szCs w:val="21"/>
                <w:lang w:val="en-US" w:eastAsia="zh-CN"/>
              </w:rPr>
              <w:t>2</w:t>
            </w:r>
            <w:r>
              <w:rPr>
                <w:rFonts w:hint="eastAsia" w:ascii="仿宋" w:hAnsi="仿宋" w:eastAsia="仿宋" w:cs="仿宋"/>
                <w:sz w:val="21"/>
                <w:szCs w:val="21"/>
                <w:lang w:val="en-US"/>
              </w:rPr>
              <w:t>）</w:t>
            </w:r>
            <w:r>
              <w:rPr>
                <w:rFonts w:hint="eastAsia" w:ascii="仿宋" w:hAnsi="仿宋" w:eastAsia="仿宋" w:cs="仿宋"/>
                <w:color w:val="000000"/>
                <w:kern w:val="2"/>
                <w:sz w:val="21"/>
                <w:szCs w:val="21"/>
                <w:lang w:val="en-US" w:eastAsia="zh-CN" w:bidi="ar"/>
              </w:rPr>
              <w:t>正常工作条件下芯片表面温度能够维持在600±100℃范围内，稳定工作温度波动〈20℃；</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right="0" w:firstLine="0" w:firstLineChars="0"/>
              <w:jc w:val="both"/>
              <w:textAlignment w:val="bottom"/>
              <w:rPr>
                <w:rFonts w:hint="eastAsia" w:ascii="仿宋" w:hAnsi="仿宋" w:eastAsia="仿宋" w:cs="仿宋"/>
                <w:color w:val="000000"/>
                <w:sz w:val="21"/>
                <w:szCs w:val="21"/>
                <w:lang w:val="en-US"/>
              </w:rPr>
            </w:pPr>
            <w:r>
              <w:rPr>
                <w:rFonts w:hint="eastAsia" w:ascii="仿宋" w:hAnsi="仿宋" w:eastAsia="仿宋" w:cs="仿宋"/>
                <w:sz w:val="21"/>
                <w:szCs w:val="21"/>
                <w:lang w:val="en-US"/>
              </w:rPr>
              <w:t>（</w:t>
            </w:r>
            <w:r>
              <w:rPr>
                <w:rFonts w:hint="eastAsia" w:ascii="仿宋" w:hAnsi="仿宋" w:eastAsia="仿宋" w:cs="仿宋"/>
                <w:sz w:val="21"/>
                <w:szCs w:val="21"/>
                <w:lang w:val="en-US" w:eastAsia="zh-CN"/>
              </w:rPr>
              <w:t>3</w:t>
            </w:r>
            <w:r>
              <w:rPr>
                <w:rFonts w:hint="eastAsia" w:ascii="仿宋" w:hAnsi="仿宋" w:eastAsia="仿宋" w:cs="仿宋"/>
                <w:sz w:val="21"/>
                <w:szCs w:val="21"/>
                <w:lang w:val="en-US"/>
              </w:rPr>
              <w:t>）</w:t>
            </w:r>
            <w:r>
              <w:rPr>
                <w:rFonts w:hint="eastAsia" w:ascii="仿宋" w:hAnsi="仿宋" w:eastAsia="仿宋" w:cs="仿宋"/>
                <w:color w:val="000000"/>
                <w:kern w:val="2"/>
                <w:sz w:val="21"/>
                <w:szCs w:val="21"/>
                <w:lang w:val="en-US" w:eastAsia="zh-CN" w:bidi="ar"/>
              </w:rPr>
              <w:t>供电电压3-5.5V；</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right="0" w:firstLine="0" w:firstLineChars="0"/>
              <w:jc w:val="both"/>
              <w:textAlignment w:val="bottom"/>
              <w:rPr>
                <w:rFonts w:hint="eastAsia" w:ascii="仿宋" w:hAnsi="仿宋" w:eastAsia="仿宋" w:cs="仿宋"/>
                <w:color w:val="000000"/>
                <w:sz w:val="21"/>
                <w:szCs w:val="21"/>
                <w:lang w:val="en-US"/>
              </w:rPr>
            </w:pPr>
            <w:r>
              <w:rPr>
                <w:rFonts w:hint="eastAsia" w:ascii="仿宋" w:hAnsi="仿宋" w:eastAsia="仿宋" w:cs="仿宋"/>
                <w:sz w:val="21"/>
                <w:szCs w:val="21"/>
                <w:lang w:val="en-US"/>
              </w:rPr>
              <w:t>（</w:t>
            </w:r>
            <w:r>
              <w:rPr>
                <w:rFonts w:hint="eastAsia" w:ascii="仿宋" w:hAnsi="仿宋" w:eastAsia="仿宋" w:cs="仿宋"/>
                <w:sz w:val="21"/>
                <w:szCs w:val="21"/>
                <w:lang w:val="en-US" w:eastAsia="zh-CN"/>
              </w:rPr>
              <w:t>4</w:t>
            </w:r>
            <w:r>
              <w:rPr>
                <w:rFonts w:hint="eastAsia" w:ascii="仿宋" w:hAnsi="仿宋" w:eastAsia="仿宋" w:cs="仿宋"/>
                <w:sz w:val="21"/>
                <w:szCs w:val="21"/>
                <w:lang w:val="en-US"/>
              </w:rPr>
              <w:t>）</w:t>
            </w:r>
            <w:r>
              <w:rPr>
                <w:rFonts w:hint="eastAsia" w:ascii="仿宋" w:hAnsi="仿宋" w:eastAsia="仿宋" w:cs="仿宋"/>
                <w:color w:val="000000"/>
                <w:kern w:val="2"/>
                <w:sz w:val="21"/>
                <w:szCs w:val="21"/>
                <w:lang w:val="en-US" w:eastAsia="zh-CN" w:bidi="ar"/>
              </w:rPr>
              <w:t>能耗能够维持在600mW以内；</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right="0" w:firstLine="0" w:firstLineChars="0"/>
              <w:jc w:val="both"/>
              <w:textAlignment w:val="bottom"/>
              <w:rPr>
                <w:rFonts w:hint="eastAsia" w:ascii="仿宋" w:hAnsi="仿宋" w:eastAsia="仿宋" w:cs="仿宋"/>
                <w:color w:val="000000"/>
                <w:sz w:val="21"/>
                <w:szCs w:val="21"/>
                <w:lang w:val="en-US"/>
              </w:rPr>
            </w:pPr>
            <w:r>
              <w:rPr>
                <w:rFonts w:hint="eastAsia" w:ascii="仿宋" w:hAnsi="仿宋" w:eastAsia="仿宋" w:cs="仿宋"/>
                <w:sz w:val="21"/>
                <w:szCs w:val="21"/>
                <w:lang w:val="en-US"/>
              </w:rPr>
              <w:t>（</w:t>
            </w:r>
            <w:r>
              <w:rPr>
                <w:rFonts w:hint="eastAsia" w:ascii="仿宋" w:hAnsi="仿宋" w:eastAsia="仿宋" w:cs="仿宋"/>
                <w:sz w:val="21"/>
                <w:szCs w:val="21"/>
                <w:lang w:val="en-US" w:eastAsia="zh-CN"/>
              </w:rPr>
              <w:t>5</w:t>
            </w:r>
            <w:r>
              <w:rPr>
                <w:rFonts w:hint="eastAsia" w:ascii="仿宋" w:hAnsi="仿宋" w:eastAsia="仿宋" w:cs="仿宋"/>
                <w:sz w:val="21"/>
                <w:szCs w:val="21"/>
                <w:lang w:val="en-US"/>
              </w:rPr>
              <w:t>）</w:t>
            </w:r>
            <w:r>
              <w:rPr>
                <w:rFonts w:hint="eastAsia" w:ascii="仿宋" w:hAnsi="仿宋" w:eastAsia="仿宋" w:cs="仿宋"/>
                <w:color w:val="000000"/>
                <w:kern w:val="2"/>
                <w:sz w:val="21"/>
                <w:szCs w:val="21"/>
                <w:lang w:val="en-US" w:eastAsia="zh-CN" w:bidi="ar"/>
              </w:rPr>
              <w:t>可调制频率在1-100Hz范围内，50Hz 以内≥80%；</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right="0" w:firstLine="0" w:firstLineChars="0"/>
              <w:jc w:val="both"/>
              <w:textAlignment w:val="bottom"/>
              <w:rPr>
                <w:rFonts w:hint="eastAsia" w:ascii="仿宋" w:hAnsi="仿宋" w:eastAsia="仿宋" w:cs="仿宋"/>
                <w:color w:val="000000"/>
                <w:sz w:val="21"/>
                <w:szCs w:val="21"/>
                <w:lang w:val="en-US"/>
              </w:rPr>
            </w:pPr>
            <w:r>
              <w:rPr>
                <w:rFonts w:hint="eastAsia" w:ascii="仿宋" w:hAnsi="仿宋" w:eastAsia="仿宋" w:cs="仿宋"/>
                <w:sz w:val="21"/>
                <w:szCs w:val="21"/>
                <w:lang w:val="en-US"/>
              </w:rPr>
              <w:t>（</w:t>
            </w:r>
            <w:r>
              <w:rPr>
                <w:rFonts w:hint="eastAsia" w:ascii="仿宋" w:hAnsi="仿宋" w:eastAsia="仿宋" w:cs="仿宋"/>
                <w:sz w:val="21"/>
                <w:szCs w:val="21"/>
                <w:lang w:val="en-US" w:eastAsia="zh-CN"/>
              </w:rPr>
              <w:t>6</w:t>
            </w:r>
            <w:r>
              <w:rPr>
                <w:rFonts w:hint="eastAsia" w:ascii="仿宋" w:hAnsi="仿宋" w:eastAsia="仿宋" w:cs="仿宋"/>
                <w:sz w:val="21"/>
                <w:szCs w:val="21"/>
                <w:lang w:val="en-US"/>
              </w:rPr>
              <w:t>）</w:t>
            </w:r>
            <w:r>
              <w:rPr>
                <w:rFonts w:hint="eastAsia" w:ascii="仿宋" w:hAnsi="仿宋" w:eastAsia="仿宋" w:cs="仿宋"/>
                <w:color w:val="000000"/>
                <w:kern w:val="2"/>
                <w:sz w:val="21"/>
                <w:szCs w:val="21"/>
                <w:lang w:val="en-US" w:eastAsia="zh-CN" w:bidi="ar"/>
              </w:rPr>
              <w:t>光谱覆盖范围在2-15μm范围内；</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right="0" w:firstLine="0" w:firstLineChars="0"/>
              <w:jc w:val="both"/>
              <w:textAlignment w:val="bottom"/>
              <w:rPr>
                <w:rFonts w:hint="eastAsia" w:ascii="仿宋" w:hAnsi="仿宋" w:eastAsia="仿宋" w:cs="仿宋"/>
                <w:color w:val="000000"/>
                <w:sz w:val="21"/>
                <w:szCs w:val="21"/>
                <w:lang w:val="en-US"/>
              </w:rPr>
            </w:pPr>
            <w:r>
              <w:rPr>
                <w:rFonts w:hint="eastAsia" w:ascii="仿宋" w:hAnsi="仿宋" w:eastAsia="仿宋" w:cs="仿宋"/>
                <w:sz w:val="21"/>
                <w:szCs w:val="21"/>
                <w:lang w:val="en-US"/>
              </w:rPr>
              <w:t>（</w:t>
            </w:r>
            <w:r>
              <w:rPr>
                <w:rFonts w:hint="eastAsia" w:ascii="仿宋" w:hAnsi="仿宋" w:eastAsia="仿宋" w:cs="仿宋"/>
                <w:sz w:val="21"/>
                <w:szCs w:val="21"/>
                <w:lang w:val="en-US" w:eastAsia="zh-CN"/>
              </w:rPr>
              <w:t>7</w:t>
            </w:r>
            <w:r>
              <w:rPr>
                <w:rFonts w:hint="eastAsia" w:ascii="仿宋" w:hAnsi="仿宋" w:eastAsia="仿宋" w:cs="仿宋"/>
                <w:sz w:val="21"/>
                <w:szCs w:val="21"/>
                <w:lang w:val="en-US"/>
              </w:rPr>
              <w:t>）</w:t>
            </w:r>
            <w:r>
              <w:rPr>
                <w:rFonts w:hint="eastAsia" w:ascii="仿宋" w:hAnsi="仿宋" w:eastAsia="仿宋" w:cs="仿宋"/>
                <w:color w:val="000000"/>
                <w:kern w:val="2"/>
                <w:sz w:val="21"/>
                <w:szCs w:val="21"/>
                <w:lang w:val="en-US" w:eastAsia="zh-CN" w:bidi="ar"/>
              </w:rPr>
              <w:t>使用寿命≥10万小时；</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right="0" w:firstLine="0" w:firstLineChars="0"/>
              <w:jc w:val="both"/>
              <w:textAlignment w:val="bottom"/>
              <w:rPr>
                <w:rFonts w:hint="eastAsia" w:ascii="仿宋" w:hAnsi="仿宋" w:eastAsia="仿宋" w:cs="仿宋"/>
                <w:color w:val="000000"/>
                <w:sz w:val="21"/>
                <w:szCs w:val="21"/>
                <w:lang w:val="en-US"/>
              </w:rPr>
            </w:pPr>
            <w:r>
              <w:rPr>
                <w:rFonts w:hint="eastAsia" w:ascii="仿宋" w:hAnsi="仿宋" w:eastAsia="仿宋" w:cs="仿宋"/>
                <w:sz w:val="21"/>
                <w:szCs w:val="21"/>
                <w:lang w:val="en-US"/>
              </w:rPr>
              <w:t>（</w:t>
            </w:r>
            <w:r>
              <w:rPr>
                <w:rFonts w:hint="eastAsia" w:ascii="仿宋" w:hAnsi="仿宋" w:eastAsia="仿宋" w:cs="仿宋"/>
                <w:sz w:val="21"/>
                <w:szCs w:val="21"/>
                <w:lang w:val="en-US" w:eastAsia="zh-CN"/>
              </w:rPr>
              <w:t>8</w:t>
            </w:r>
            <w:r>
              <w:rPr>
                <w:rFonts w:hint="eastAsia" w:ascii="仿宋" w:hAnsi="仿宋" w:eastAsia="仿宋" w:cs="仿宋"/>
                <w:sz w:val="21"/>
                <w:szCs w:val="21"/>
                <w:lang w:val="en-US"/>
              </w:rPr>
              <w:t>）</w:t>
            </w:r>
            <w:r>
              <w:rPr>
                <w:rFonts w:hint="eastAsia" w:ascii="仿宋" w:hAnsi="仿宋" w:eastAsia="仿宋" w:cs="仿宋"/>
                <w:color w:val="000000"/>
                <w:kern w:val="2"/>
                <w:sz w:val="21"/>
                <w:szCs w:val="21"/>
                <w:lang w:val="en-US" w:eastAsia="zh-CN" w:bidi="ar"/>
              </w:rPr>
              <w:t>电阻≤100Ω，阻值波动≤10%；</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right="0" w:firstLine="0" w:firstLineChars="0"/>
              <w:jc w:val="both"/>
              <w:textAlignment w:val="bottom"/>
              <w:rPr>
                <w:rFonts w:hint="eastAsia" w:ascii="仿宋" w:hAnsi="仿宋" w:eastAsia="仿宋" w:cs="仿宋"/>
                <w:color w:val="000000"/>
                <w:sz w:val="21"/>
                <w:szCs w:val="21"/>
                <w:lang w:val="en-US"/>
              </w:rPr>
            </w:pPr>
            <w:r>
              <w:rPr>
                <w:rFonts w:hint="eastAsia" w:ascii="仿宋" w:hAnsi="仿宋" w:eastAsia="仿宋" w:cs="仿宋"/>
                <w:sz w:val="21"/>
                <w:szCs w:val="21"/>
                <w:lang w:val="en-US"/>
              </w:rPr>
              <w:t>（</w:t>
            </w:r>
            <w:r>
              <w:rPr>
                <w:rFonts w:hint="eastAsia" w:ascii="仿宋" w:hAnsi="仿宋" w:eastAsia="仿宋" w:cs="仿宋"/>
                <w:sz w:val="21"/>
                <w:szCs w:val="21"/>
                <w:lang w:val="en-US" w:eastAsia="zh-CN"/>
              </w:rPr>
              <w:t>9</w:t>
            </w:r>
            <w:r>
              <w:rPr>
                <w:rFonts w:hint="eastAsia" w:ascii="仿宋" w:hAnsi="仿宋" w:eastAsia="仿宋" w:cs="仿宋"/>
                <w:sz w:val="21"/>
                <w:szCs w:val="21"/>
                <w:lang w:val="en-US"/>
              </w:rPr>
              <w:t>）</w:t>
            </w:r>
            <w:r>
              <w:rPr>
                <w:rFonts w:hint="eastAsia" w:ascii="仿宋" w:hAnsi="仿宋" w:eastAsia="仿宋" w:cs="仿宋"/>
                <w:color w:val="000000"/>
                <w:kern w:val="2"/>
                <w:sz w:val="21"/>
                <w:szCs w:val="21"/>
                <w:lang w:val="en-US" w:eastAsia="zh-CN" w:bidi="ar"/>
              </w:rPr>
              <w:t>辐射率≥90%。</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right="0" w:firstLine="0" w:firstLineChars="0"/>
              <w:jc w:val="both"/>
              <w:textAlignment w:val="bottom"/>
              <w:rPr>
                <w:rFonts w:hint="eastAsia" w:ascii="仿宋" w:hAnsi="仿宋" w:eastAsia="仿宋" w:cs="仿宋"/>
                <w:b/>
                <w:bCs/>
                <w:color w:val="000000"/>
                <w:sz w:val="21"/>
                <w:szCs w:val="21"/>
                <w:lang w:val="en-US"/>
              </w:rPr>
            </w:pPr>
            <w:r>
              <w:rPr>
                <w:rFonts w:hint="eastAsia" w:ascii="仿宋" w:hAnsi="仿宋" w:eastAsia="仿宋" w:cs="仿宋"/>
                <w:b/>
                <w:bCs/>
                <w:color w:val="000000"/>
                <w:kern w:val="2"/>
                <w:sz w:val="21"/>
                <w:szCs w:val="21"/>
                <w:lang w:val="en-US" w:eastAsia="zh-CN" w:bidi="ar"/>
              </w:rPr>
              <w:t>2.交付成果：</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right="0" w:firstLine="0" w:firstLineChars="0"/>
              <w:jc w:val="both"/>
              <w:textAlignment w:val="bottom"/>
              <w:rPr>
                <w:rFonts w:hint="eastAsia" w:ascii="仿宋" w:hAnsi="仿宋" w:eastAsia="仿宋" w:cs="仿宋"/>
                <w:color w:val="000000"/>
                <w:sz w:val="21"/>
                <w:szCs w:val="21"/>
                <w:lang w:val="en-US"/>
              </w:rPr>
            </w:pPr>
            <w:r>
              <w:rPr>
                <w:rFonts w:hint="eastAsia" w:ascii="仿宋" w:hAnsi="仿宋" w:eastAsia="仿宋" w:cs="仿宋"/>
                <w:sz w:val="21"/>
                <w:szCs w:val="21"/>
                <w:lang w:val="en-US"/>
              </w:rPr>
              <w:t>（1）</w:t>
            </w:r>
            <w:r>
              <w:rPr>
                <w:rFonts w:hint="eastAsia" w:ascii="仿宋" w:hAnsi="仿宋" w:eastAsia="仿宋" w:cs="仿宋"/>
                <w:color w:val="000000"/>
                <w:kern w:val="2"/>
                <w:sz w:val="21"/>
                <w:szCs w:val="21"/>
                <w:lang w:val="en-US" w:eastAsia="zh-CN" w:bidi="ar"/>
              </w:rPr>
              <w:t>符合以上考核指标的红外黑体辐射源产品。</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firstLine="0" w:firstLineChars="0"/>
              <w:jc w:val="both"/>
              <w:textAlignment w:val="bottom"/>
              <w:rPr>
                <w:rFonts w:hint="eastAsia" w:ascii="仿宋" w:hAnsi="仿宋" w:eastAsia="仿宋" w:cs="仿宋"/>
                <w:color w:val="000000"/>
                <w:kern w:val="2"/>
                <w:sz w:val="21"/>
                <w:szCs w:val="21"/>
                <w:lang w:val="en-US" w:eastAsia="zh-CN" w:bidi="ar"/>
              </w:rPr>
            </w:pPr>
            <w:r>
              <w:rPr>
                <w:rFonts w:hint="eastAsia" w:ascii="仿宋" w:hAnsi="仿宋" w:eastAsia="仿宋" w:cs="仿宋"/>
                <w:sz w:val="21"/>
                <w:szCs w:val="21"/>
                <w:lang w:val="en-US"/>
              </w:rPr>
              <w:t>（</w:t>
            </w:r>
            <w:r>
              <w:rPr>
                <w:rFonts w:hint="eastAsia" w:ascii="仿宋" w:hAnsi="仿宋" w:eastAsia="仿宋" w:cs="仿宋"/>
                <w:sz w:val="21"/>
                <w:szCs w:val="21"/>
                <w:lang w:val="en-US" w:eastAsia="zh-CN"/>
              </w:rPr>
              <w:t>2</w:t>
            </w:r>
            <w:r>
              <w:rPr>
                <w:rFonts w:hint="eastAsia" w:ascii="仿宋" w:hAnsi="仿宋" w:eastAsia="仿宋" w:cs="仿宋"/>
                <w:sz w:val="21"/>
                <w:szCs w:val="21"/>
                <w:lang w:val="en-US"/>
              </w:rPr>
              <w:t>）</w:t>
            </w:r>
            <w:r>
              <w:rPr>
                <w:rFonts w:hint="eastAsia" w:ascii="仿宋" w:hAnsi="仿宋" w:eastAsia="仿宋" w:cs="仿宋"/>
                <w:color w:val="000000"/>
                <w:kern w:val="2"/>
                <w:sz w:val="21"/>
                <w:szCs w:val="21"/>
                <w:lang w:val="en-US" w:eastAsia="zh-CN" w:bidi="ar"/>
              </w:rPr>
              <w:t>产品研发过程产生的技术、数据、档案等文件类资料。</w:t>
            </w:r>
          </w:p>
        </w:tc>
        <w:tc>
          <w:tcPr>
            <w:tcW w:w="79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firstLine="0" w:firstLineChars="0"/>
              <w:jc w:val="left"/>
              <w:textAlignment w:val="bottom"/>
              <w:rPr>
                <w:rFonts w:hint="eastAsia" w:ascii="仿宋" w:hAnsi="仿宋" w:eastAsia="仿宋" w:cs="仿宋"/>
                <w:color w:val="000000"/>
                <w:kern w:val="2"/>
                <w:sz w:val="21"/>
                <w:szCs w:val="21"/>
                <w:lang w:val="en-US" w:eastAsia="zh-CN" w:bidi="ar"/>
              </w:rPr>
            </w:pPr>
            <w:r>
              <w:rPr>
                <w:rFonts w:hint="eastAsia" w:ascii="仿宋" w:hAnsi="仿宋" w:eastAsia="仿宋" w:cs="仿宋"/>
                <w:color w:val="000000"/>
                <w:kern w:val="2"/>
                <w:sz w:val="21"/>
                <w:szCs w:val="21"/>
                <w:lang w:eastAsia="zh-CN" w:bidi="ar"/>
              </w:rPr>
              <w:t>600</w:t>
            </w:r>
          </w:p>
        </w:tc>
        <w:tc>
          <w:tcPr>
            <w:tcW w:w="79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firstLine="0" w:firstLineChars="0"/>
              <w:jc w:val="left"/>
              <w:textAlignment w:val="bottom"/>
              <w:rPr>
                <w:rFonts w:hint="eastAsia" w:ascii="仿宋" w:hAnsi="仿宋" w:eastAsia="仿宋" w:cs="仿宋"/>
                <w:color w:val="000000"/>
                <w:kern w:val="2"/>
                <w:sz w:val="21"/>
                <w:szCs w:val="21"/>
                <w:lang w:val="en-US" w:eastAsia="zh-CN" w:bidi="ar"/>
              </w:rPr>
            </w:pPr>
            <w:r>
              <w:rPr>
                <w:rFonts w:hint="eastAsia" w:ascii="仿宋" w:hAnsi="仿宋" w:eastAsia="仿宋" w:cs="仿宋"/>
                <w:color w:val="000000"/>
                <w:kern w:val="2"/>
                <w:sz w:val="21"/>
                <w:szCs w:val="21"/>
                <w:lang w:eastAsia="zh-CN" w:bidi="ar"/>
              </w:rPr>
              <w:t>150</w:t>
            </w:r>
          </w:p>
        </w:tc>
        <w:tc>
          <w:tcPr>
            <w:tcW w:w="817"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firstLine="0" w:firstLineChars="0"/>
              <w:jc w:val="center"/>
              <w:textAlignment w:val="bottom"/>
              <w:rPr>
                <w:rFonts w:hint="eastAsia" w:ascii="仿宋" w:hAnsi="仿宋" w:eastAsia="仿宋" w:cs="仿宋"/>
                <w:color w:val="000000"/>
                <w:kern w:val="2"/>
                <w:sz w:val="21"/>
                <w:szCs w:val="21"/>
                <w:lang w:val="en-US" w:eastAsia="zh-CN" w:bidi="ar"/>
              </w:rPr>
            </w:pPr>
            <w:r>
              <w:rPr>
                <w:rFonts w:hint="eastAsia" w:ascii="仿宋" w:hAnsi="仿宋" w:eastAsia="仿宋" w:cs="仿宋"/>
                <w:color w:val="000000"/>
                <w:kern w:val="2"/>
                <w:sz w:val="21"/>
                <w:szCs w:val="21"/>
                <w:lang w:val="en-US" w:eastAsia="zh-CN" w:bidi="ar"/>
              </w:rPr>
              <w:t>2</w:t>
            </w:r>
            <w:r>
              <w:rPr>
                <w:rFonts w:hint="eastAsia" w:ascii="仿宋" w:hAnsi="仿宋" w:eastAsia="仿宋" w:cs="仿宋"/>
                <w:i w:val="0"/>
                <w:color w:val="000000"/>
                <w:sz w:val="21"/>
                <w:szCs w:val="21"/>
                <w:u w:val="none"/>
                <w:lang w:val="en-US" w:eastAsia="zh-CN"/>
              </w:rPr>
              <w:t>年</w:t>
            </w:r>
          </w:p>
        </w:tc>
        <w:tc>
          <w:tcPr>
            <w:tcW w:w="1060"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right="0" w:firstLine="0" w:firstLineChars="0"/>
              <w:jc w:val="center"/>
              <w:textAlignment w:val="bottom"/>
              <w:rPr>
                <w:rFonts w:hint="eastAsia" w:ascii="仿宋" w:hAnsi="仿宋" w:eastAsia="仿宋" w:cs="仿宋"/>
                <w:color w:val="000000"/>
                <w:sz w:val="21"/>
                <w:szCs w:val="21"/>
                <w:lang w:val="en-US"/>
              </w:rPr>
            </w:pPr>
            <w:r>
              <w:rPr>
                <w:rFonts w:hint="eastAsia" w:ascii="仿宋" w:hAnsi="仿宋" w:eastAsia="仿宋" w:cs="仿宋"/>
                <w:color w:val="000000"/>
                <w:kern w:val="2"/>
                <w:sz w:val="21"/>
                <w:szCs w:val="21"/>
                <w:lang w:val="en-US" w:eastAsia="zh-CN" w:bidi="ar"/>
              </w:rPr>
              <w:t>高胜国</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firstLine="0" w:firstLineChars="0"/>
              <w:jc w:val="center"/>
              <w:textAlignment w:val="bottom"/>
              <w:rPr>
                <w:rFonts w:hint="eastAsia" w:ascii="仿宋" w:hAnsi="仿宋" w:eastAsia="仿宋" w:cs="仿宋"/>
                <w:color w:val="000000"/>
                <w:kern w:val="2"/>
                <w:sz w:val="21"/>
                <w:szCs w:val="21"/>
                <w:lang w:val="en-US" w:eastAsia="zh-CN" w:bidi="ar"/>
              </w:rPr>
            </w:pPr>
            <w:r>
              <w:rPr>
                <w:rFonts w:hint="eastAsia" w:ascii="仿宋" w:hAnsi="仿宋" w:eastAsia="仿宋" w:cs="仿宋"/>
                <w:color w:val="000000"/>
                <w:kern w:val="2"/>
                <w:sz w:val="21"/>
                <w:szCs w:val="21"/>
                <w:lang w:val="en-US" w:eastAsia="zh-CN" w:bidi="ar"/>
              </w:rPr>
              <w:t>13903853157</w:t>
            </w:r>
          </w:p>
        </w:tc>
        <w:tc>
          <w:tcPr>
            <w:tcW w:w="91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firstLine="0" w:firstLineChars="0"/>
              <w:jc w:val="center"/>
              <w:textAlignment w:val="bottom"/>
              <w:rPr>
                <w:rFonts w:hint="eastAsia" w:ascii="仿宋" w:hAnsi="仿宋" w:eastAsia="仿宋" w:cs="仿宋"/>
                <w:color w:val="000000"/>
                <w:kern w:val="2"/>
                <w:sz w:val="21"/>
                <w:szCs w:val="21"/>
                <w:lang w:val="en-US" w:eastAsia="zh-CN" w:bidi="ar"/>
              </w:rPr>
            </w:pPr>
            <w:r>
              <w:rPr>
                <w:rFonts w:hint="eastAsia" w:ascii="仿宋" w:hAnsi="仿宋" w:eastAsia="仿宋" w:cs="仿宋"/>
                <w:color w:val="000000"/>
                <w:kern w:val="2"/>
                <w:sz w:val="21"/>
                <w:szCs w:val="21"/>
                <w:lang w:val="en-US" w:eastAsia="zh-CN" w:bidi="ar"/>
              </w:rPr>
              <w:t>高新</w:t>
            </w:r>
            <w:r>
              <w:rPr>
                <w:rFonts w:hint="eastAsia" w:ascii="仿宋" w:hAnsi="仿宋" w:eastAsia="仿宋" w:cs="仿宋"/>
                <w:color w:val="000000"/>
                <w:kern w:val="2"/>
                <w:sz w:val="21"/>
                <w:szCs w:val="21"/>
                <w:lang w:eastAsia="zh-CN" w:bidi="ar"/>
              </w:rPr>
              <w:t>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3" w:hRule="atLeast"/>
        </w:trPr>
        <w:tc>
          <w:tcPr>
            <w:tcW w:w="559" w:type="dxa"/>
            <w:tcBorders>
              <w:tl2br w:val="nil"/>
              <w:tr2bl w:val="nil"/>
            </w:tcBorders>
            <w:noWrap w:val="0"/>
            <w:tcMar>
              <w:top w:w="12" w:type="dxa"/>
              <w:left w:w="12" w:type="dxa"/>
              <w:right w:w="12" w:type="dxa"/>
            </w:tcMar>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240" w:lineRule="auto"/>
              <w:ind w:left="0" w:leftChars="0" w:firstLine="0" w:firstLineChars="0"/>
              <w:jc w:val="center"/>
              <w:textAlignment w:val="bottom"/>
              <w:rPr>
                <w:rFonts w:hint="eastAsia" w:ascii="仿宋" w:hAnsi="仿宋" w:eastAsia="仿宋" w:cs="仿宋"/>
                <w:color w:val="000000"/>
                <w:kern w:val="2"/>
                <w:sz w:val="21"/>
                <w:szCs w:val="21"/>
                <w:lang w:val="en-US" w:eastAsia="zh-CN" w:bidi="ar-SA"/>
              </w:rPr>
            </w:pPr>
          </w:p>
        </w:tc>
        <w:tc>
          <w:tcPr>
            <w:tcW w:w="1259"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firstLine="0" w:firstLineChars="0"/>
              <w:jc w:val="center"/>
              <w:textAlignment w:val="bottom"/>
              <w:rPr>
                <w:rFonts w:hint="eastAsia" w:ascii="仿宋" w:hAnsi="仿宋" w:eastAsia="仿宋" w:cs="仿宋"/>
                <w:color w:val="000000"/>
                <w:kern w:val="2"/>
                <w:sz w:val="21"/>
                <w:szCs w:val="21"/>
                <w:lang w:val="en-US" w:eastAsia="zh-CN" w:bidi="ar"/>
              </w:rPr>
            </w:pPr>
            <w:r>
              <w:rPr>
                <w:rFonts w:hint="eastAsia" w:ascii="仿宋" w:hAnsi="仿宋" w:eastAsia="仿宋" w:cs="仿宋"/>
                <w:color w:val="000000"/>
                <w:kern w:val="0"/>
                <w:sz w:val="21"/>
                <w:szCs w:val="21"/>
                <w:lang w:val="en-US" w:eastAsia="zh-CN" w:bidi="ar"/>
              </w:rPr>
              <w:t>基于突发事件机动多变快速应急救援融合指挥系统及平台研发应用</w:t>
            </w:r>
          </w:p>
        </w:tc>
        <w:tc>
          <w:tcPr>
            <w:tcW w:w="1104"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firstLine="0" w:firstLineChars="0"/>
              <w:jc w:val="center"/>
              <w:textAlignment w:val="bottom"/>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河南森源鸿马电动汽车有限公司</w:t>
            </w:r>
          </w:p>
        </w:tc>
        <w:tc>
          <w:tcPr>
            <w:tcW w:w="887"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firstLine="0" w:firstLineChars="0"/>
              <w:jc w:val="center"/>
              <w:textAlignment w:val="bottom"/>
              <w:rPr>
                <w:rFonts w:hint="eastAsia" w:ascii="仿宋" w:hAnsi="仿宋" w:eastAsia="仿宋" w:cs="仿宋"/>
                <w:color w:val="000000"/>
                <w:kern w:val="2"/>
                <w:sz w:val="21"/>
                <w:szCs w:val="21"/>
                <w:lang w:val="en-US" w:eastAsia="zh-CN" w:bidi="ar"/>
              </w:rPr>
            </w:pPr>
            <w:r>
              <w:rPr>
                <w:rFonts w:hint="eastAsia" w:ascii="仿宋" w:hAnsi="仿宋" w:eastAsia="仿宋" w:cs="仿宋"/>
                <w:color w:val="000000"/>
                <w:kern w:val="0"/>
                <w:sz w:val="21"/>
                <w:szCs w:val="21"/>
                <w:lang w:val="en-US" w:eastAsia="zh-CN" w:bidi="ar"/>
              </w:rPr>
              <w:t>高端智能装备</w:t>
            </w:r>
          </w:p>
        </w:tc>
        <w:tc>
          <w:tcPr>
            <w:tcW w:w="4012" w:type="dxa"/>
            <w:tcBorders>
              <w:tl2br w:val="nil"/>
              <w:tr2bl w:val="nil"/>
            </w:tcBorders>
            <w:noWrap w:val="0"/>
            <w:tcMar>
              <w:top w:w="12" w:type="dxa"/>
              <w:left w:w="12" w:type="dxa"/>
              <w:right w:w="12" w:type="dxa"/>
            </w:tcMar>
            <w:vAlign w:val="center"/>
          </w:tcPr>
          <w:p>
            <w:pPr>
              <w:keepNext w:val="0"/>
              <w:keepLines w:val="0"/>
              <w:widowControl/>
              <w:suppressLineNumbers w:val="0"/>
              <w:jc w:val="left"/>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此系统是基于智能语音技术的应急指挥调度系统，提高语音识别、控制识别率，提升指挥调度的智能化水平，更好地服务于使用人员。</w:t>
            </w:r>
          </w:p>
          <w:p>
            <w:pPr>
              <w:keepNext w:val="0"/>
              <w:keepLines w:val="0"/>
              <w:widowControl/>
              <w:suppressLineNumbers w:val="0"/>
              <w:spacing w:before="0" w:beforeAutospacing="0" w:after="0" w:afterAutospacing="0"/>
              <w:ind w:left="0" w:right="0"/>
              <w:jc w:val="left"/>
              <w:textAlignment w:val="bottom"/>
              <w:rPr>
                <w:rFonts w:hint="eastAsia" w:ascii="仿宋" w:hAnsi="仿宋" w:eastAsia="仿宋" w:cs="仿宋"/>
                <w:color w:val="000000"/>
                <w:kern w:val="0"/>
                <w:sz w:val="21"/>
                <w:szCs w:val="21"/>
                <w:lang w:val="en-US" w:eastAsia="zh-CN" w:bidi="ar"/>
              </w:rPr>
            </w:pPr>
            <w:r>
              <w:rPr>
                <w:rFonts w:hint="eastAsia" w:ascii="仿宋" w:hAnsi="仿宋" w:eastAsia="仿宋" w:cs="仿宋"/>
                <w:sz w:val="21"/>
                <w:szCs w:val="21"/>
                <w:lang w:val="en-US" w:eastAsia="zh-CN"/>
              </w:rPr>
              <w:t>1.</w:t>
            </w:r>
            <w:r>
              <w:rPr>
                <w:rFonts w:hint="eastAsia" w:ascii="仿宋" w:hAnsi="仿宋" w:eastAsia="仿宋" w:cs="仿宋"/>
                <w:sz w:val="21"/>
                <w:szCs w:val="21"/>
                <w:lang w:eastAsia="zh-CN"/>
              </w:rPr>
              <w:t>通过语音调度系统需实现多种制式的通信系统的互联互通，可连接集群通信系统、无线图传系统、卫星电话、有线电话网、GSM/CDMA 移动通信网等以及其他特定的通信系统，实现异构网络（有线、无线）环境下的统一调度指挥。</w:t>
            </w:r>
            <w:r>
              <w:rPr>
                <w:rFonts w:hint="eastAsia" w:ascii="仿宋" w:hAnsi="仿宋" w:eastAsia="仿宋" w:cs="仿宋"/>
                <w:color w:val="000000"/>
                <w:kern w:val="0"/>
                <w:sz w:val="21"/>
                <w:szCs w:val="21"/>
                <w:lang w:val="en-US" w:eastAsia="zh-CN" w:bidi="ar"/>
              </w:rPr>
              <w:t>。</w:t>
            </w:r>
          </w:p>
          <w:p>
            <w:pPr>
              <w:keepNext w:val="0"/>
              <w:keepLines w:val="0"/>
              <w:widowControl/>
              <w:suppressLineNumbers w:val="0"/>
              <w:spacing w:before="0" w:beforeAutospacing="0" w:after="0" w:afterAutospacing="0"/>
              <w:ind w:left="0" w:right="0"/>
              <w:jc w:val="left"/>
              <w:textAlignment w:val="bottom"/>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2.语音系统要求：支持在线和离线状态下的本地，满足多种语音设备接入；具备可视化界面；</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firstLine="0" w:firstLineChars="0"/>
              <w:jc w:val="left"/>
              <w:textAlignment w:val="bottom"/>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3.硬件要求：需采用机架式、防震抗震设计，满足车载安装需求；具备多种控制方式：红外、继电器、RS232、RS485等。</w:t>
            </w:r>
          </w:p>
        </w:tc>
        <w:tc>
          <w:tcPr>
            <w:tcW w:w="3818" w:type="dxa"/>
            <w:tcBorders>
              <w:tl2br w:val="nil"/>
              <w:tr2bl w:val="nil"/>
            </w:tcBorders>
            <w:noWrap w:val="0"/>
            <w:tcMar>
              <w:top w:w="12" w:type="dxa"/>
              <w:left w:w="12" w:type="dxa"/>
              <w:right w:w="12" w:type="dxa"/>
            </w:tcMar>
            <w:vAlign w:val="center"/>
          </w:tcPr>
          <w:p>
            <w:pPr>
              <w:keepNext w:val="0"/>
              <w:keepLines w:val="0"/>
              <w:widowControl/>
              <w:numPr>
                <w:ilvl w:val="0"/>
                <w:numId w:val="0"/>
              </w:numPr>
              <w:suppressLineNumbers w:val="0"/>
              <w:spacing w:before="0" w:beforeAutospacing="0" w:after="0" w:afterAutospacing="0"/>
              <w:ind w:right="0" w:rightChars="0"/>
              <w:jc w:val="both"/>
              <w:textAlignment w:val="bottom"/>
              <w:rPr>
                <w:rFonts w:hint="eastAsia" w:ascii="仿宋" w:hAnsi="仿宋" w:eastAsia="仿宋" w:cs="仿宋"/>
                <w:b/>
                <w:bCs/>
                <w:i w:val="0"/>
                <w:color w:val="000000"/>
                <w:sz w:val="21"/>
                <w:szCs w:val="21"/>
                <w:u w:val="none"/>
                <w:lang w:eastAsia="zh-CN"/>
              </w:rPr>
            </w:pPr>
            <w:r>
              <w:rPr>
                <w:rFonts w:hint="eastAsia" w:ascii="仿宋" w:hAnsi="仿宋" w:eastAsia="仿宋" w:cs="仿宋"/>
                <w:b/>
                <w:bCs/>
                <w:i w:val="0"/>
                <w:color w:val="000000"/>
                <w:sz w:val="21"/>
                <w:szCs w:val="21"/>
                <w:u w:val="none"/>
                <w:lang w:val="en-US" w:eastAsia="zh-CN"/>
              </w:rPr>
              <w:t>1.</w:t>
            </w:r>
            <w:r>
              <w:rPr>
                <w:rFonts w:hint="eastAsia" w:ascii="仿宋" w:hAnsi="仿宋" w:eastAsia="仿宋" w:cs="仿宋"/>
                <w:b/>
                <w:bCs/>
                <w:i w:val="0"/>
                <w:color w:val="000000"/>
                <w:sz w:val="21"/>
                <w:szCs w:val="21"/>
                <w:u w:val="none"/>
                <w:lang w:eastAsia="zh-CN"/>
              </w:rPr>
              <w:t>考核指标：</w:t>
            </w:r>
          </w:p>
          <w:p>
            <w:pPr>
              <w:keepNext w:val="0"/>
              <w:keepLines w:val="0"/>
              <w:widowControl/>
              <w:numPr>
                <w:ilvl w:val="0"/>
                <w:numId w:val="0"/>
              </w:numPr>
              <w:suppressLineNumbers w:val="0"/>
              <w:spacing w:before="0" w:beforeAutospacing="0" w:after="0" w:afterAutospacing="0"/>
              <w:ind w:right="0" w:rightChars="0"/>
              <w:jc w:val="both"/>
              <w:textAlignment w:val="bottom"/>
              <w:rPr>
                <w:rFonts w:hint="eastAsia" w:ascii="仿宋" w:hAnsi="仿宋" w:eastAsia="仿宋" w:cs="仿宋"/>
                <w:i w:val="0"/>
                <w:color w:val="000000"/>
                <w:sz w:val="21"/>
                <w:szCs w:val="21"/>
                <w:u w:val="none"/>
                <w:lang w:val="en-US" w:eastAsia="zh-CN"/>
              </w:rPr>
            </w:pPr>
            <w:r>
              <w:rPr>
                <w:rFonts w:hint="eastAsia" w:ascii="仿宋" w:hAnsi="仿宋" w:eastAsia="仿宋" w:cs="仿宋"/>
                <w:sz w:val="21"/>
                <w:szCs w:val="21"/>
                <w:lang w:val="en-US"/>
              </w:rPr>
              <w:t>（1）</w:t>
            </w:r>
            <w:r>
              <w:rPr>
                <w:rFonts w:hint="eastAsia" w:ascii="仿宋" w:hAnsi="仿宋" w:eastAsia="仿宋" w:cs="仿宋"/>
                <w:color w:val="000000"/>
                <w:kern w:val="0"/>
                <w:sz w:val="21"/>
                <w:szCs w:val="21"/>
                <w:lang w:val="en-US" w:eastAsia="zh-CN" w:bidi="ar"/>
              </w:rPr>
              <w:t>语音识别率≥99.5%；</w:t>
            </w:r>
          </w:p>
          <w:p>
            <w:pPr>
              <w:keepNext w:val="0"/>
              <w:keepLines w:val="0"/>
              <w:widowControl/>
              <w:numPr>
                <w:ilvl w:val="0"/>
                <w:numId w:val="0"/>
              </w:numPr>
              <w:suppressLineNumbers w:val="0"/>
              <w:spacing w:before="0" w:beforeAutospacing="0" w:after="0" w:afterAutospacing="0"/>
              <w:ind w:right="0" w:rightChars="0"/>
              <w:jc w:val="both"/>
              <w:textAlignment w:val="bottom"/>
              <w:rPr>
                <w:rFonts w:hint="eastAsia" w:ascii="仿宋" w:hAnsi="仿宋" w:eastAsia="仿宋" w:cs="仿宋"/>
                <w:i w:val="0"/>
                <w:color w:val="000000"/>
                <w:sz w:val="21"/>
                <w:szCs w:val="21"/>
                <w:u w:val="none"/>
                <w:lang w:eastAsia="zh-CN"/>
              </w:rPr>
            </w:pPr>
            <w:r>
              <w:rPr>
                <w:rFonts w:hint="eastAsia" w:ascii="仿宋" w:hAnsi="仿宋" w:eastAsia="仿宋" w:cs="仿宋"/>
                <w:sz w:val="21"/>
                <w:szCs w:val="21"/>
                <w:lang w:val="en-US"/>
              </w:rPr>
              <w:t>（</w:t>
            </w:r>
            <w:r>
              <w:rPr>
                <w:rFonts w:hint="eastAsia" w:ascii="仿宋" w:hAnsi="仿宋" w:eastAsia="仿宋" w:cs="仿宋"/>
                <w:sz w:val="21"/>
                <w:szCs w:val="21"/>
                <w:lang w:val="en-US" w:eastAsia="zh-CN"/>
              </w:rPr>
              <w:t>2</w:t>
            </w:r>
            <w:r>
              <w:rPr>
                <w:rFonts w:hint="eastAsia" w:ascii="仿宋" w:hAnsi="仿宋" w:eastAsia="仿宋" w:cs="仿宋"/>
                <w:sz w:val="21"/>
                <w:szCs w:val="21"/>
                <w:lang w:val="en-US"/>
              </w:rPr>
              <w:t>）</w:t>
            </w:r>
            <w:r>
              <w:rPr>
                <w:rFonts w:hint="eastAsia" w:ascii="仿宋" w:hAnsi="仿宋" w:eastAsia="仿宋" w:cs="仿宋"/>
                <w:i w:val="0"/>
                <w:color w:val="000000"/>
                <w:sz w:val="21"/>
                <w:szCs w:val="21"/>
                <w:u w:val="none"/>
                <w:lang w:eastAsia="zh-CN"/>
              </w:rPr>
              <w:t>语言模糊识别率、智能化识别率</w:t>
            </w:r>
            <w:r>
              <w:rPr>
                <w:rFonts w:hint="eastAsia" w:ascii="仿宋" w:hAnsi="仿宋" w:eastAsia="仿宋" w:cs="仿宋"/>
                <w:color w:val="000000"/>
                <w:kern w:val="0"/>
                <w:sz w:val="21"/>
                <w:szCs w:val="21"/>
                <w:lang w:val="en-US" w:eastAsia="zh-CN" w:bidi="ar"/>
              </w:rPr>
              <w:t>≥</w:t>
            </w:r>
            <w:r>
              <w:rPr>
                <w:rFonts w:hint="eastAsia" w:ascii="仿宋" w:hAnsi="仿宋" w:eastAsia="仿宋" w:cs="仿宋"/>
                <w:i w:val="0"/>
                <w:color w:val="000000"/>
                <w:sz w:val="21"/>
                <w:szCs w:val="21"/>
                <w:u w:val="none"/>
                <w:lang w:eastAsia="zh-CN"/>
              </w:rPr>
              <w:t>95%；</w:t>
            </w:r>
          </w:p>
          <w:p>
            <w:pPr>
              <w:keepNext w:val="0"/>
              <w:keepLines w:val="0"/>
              <w:widowControl/>
              <w:numPr>
                <w:ilvl w:val="0"/>
                <w:numId w:val="0"/>
              </w:numPr>
              <w:suppressLineNumbers w:val="0"/>
              <w:spacing w:before="0" w:beforeAutospacing="0" w:after="0" w:afterAutospacing="0"/>
              <w:ind w:right="0" w:rightChars="0"/>
              <w:jc w:val="both"/>
              <w:textAlignment w:val="bottom"/>
              <w:rPr>
                <w:rFonts w:hint="eastAsia" w:ascii="仿宋" w:hAnsi="仿宋" w:eastAsia="仿宋" w:cs="仿宋"/>
                <w:color w:val="000000"/>
                <w:kern w:val="0"/>
                <w:sz w:val="21"/>
                <w:szCs w:val="21"/>
                <w:lang w:val="en-US" w:eastAsia="zh-CN" w:bidi="ar"/>
              </w:rPr>
            </w:pPr>
            <w:r>
              <w:rPr>
                <w:rFonts w:hint="eastAsia" w:ascii="仿宋" w:hAnsi="仿宋" w:eastAsia="仿宋" w:cs="仿宋"/>
                <w:sz w:val="21"/>
                <w:szCs w:val="21"/>
                <w:lang w:val="en-US"/>
              </w:rPr>
              <w:t>（</w:t>
            </w:r>
            <w:r>
              <w:rPr>
                <w:rFonts w:hint="eastAsia" w:ascii="仿宋" w:hAnsi="仿宋" w:eastAsia="仿宋" w:cs="仿宋"/>
                <w:sz w:val="21"/>
                <w:szCs w:val="21"/>
                <w:lang w:val="en-US" w:eastAsia="zh-CN"/>
              </w:rPr>
              <w:t>3</w:t>
            </w:r>
            <w:r>
              <w:rPr>
                <w:rFonts w:hint="eastAsia" w:ascii="仿宋" w:hAnsi="仿宋" w:eastAsia="仿宋" w:cs="仿宋"/>
                <w:sz w:val="21"/>
                <w:szCs w:val="21"/>
                <w:lang w:val="en-US"/>
              </w:rPr>
              <w:t>）</w:t>
            </w:r>
            <w:r>
              <w:rPr>
                <w:rFonts w:hint="eastAsia" w:ascii="仿宋" w:hAnsi="仿宋" w:eastAsia="仿宋" w:cs="仿宋"/>
                <w:color w:val="000000"/>
                <w:kern w:val="0"/>
                <w:sz w:val="21"/>
                <w:szCs w:val="21"/>
                <w:lang w:val="en-US" w:eastAsia="zh-CN" w:bidi="ar"/>
              </w:rPr>
              <w:t>声音输入≥16路；</w:t>
            </w:r>
          </w:p>
          <w:p>
            <w:pPr>
              <w:keepNext w:val="0"/>
              <w:keepLines w:val="0"/>
              <w:widowControl/>
              <w:numPr>
                <w:ilvl w:val="0"/>
                <w:numId w:val="0"/>
              </w:numPr>
              <w:suppressLineNumbers w:val="0"/>
              <w:spacing w:before="0" w:beforeAutospacing="0" w:after="0" w:afterAutospacing="0"/>
              <w:ind w:right="0" w:rightChars="0"/>
              <w:jc w:val="both"/>
              <w:textAlignment w:val="bottom"/>
              <w:rPr>
                <w:rFonts w:hint="eastAsia" w:ascii="仿宋" w:hAnsi="仿宋" w:eastAsia="仿宋" w:cs="仿宋"/>
                <w:color w:val="000000"/>
                <w:kern w:val="0"/>
                <w:sz w:val="21"/>
                <w:szCs w:val="21"/>
                <w:lang w:val="en-US" w:eastAsia="zh-CN" w:bidi="ar"/>
              </w:rPr>
            </w:pPr>
            <w:r>
              <w:rPr>
                <w:rFonts w:hint="eastAsia" w:ascii="仿宋" w:hAnsi="仿宋" w:eastAsia="仿宋" w:cs="仿宋"/>
                <w:sz w:val="21"/>
                <w:szCs w:val="21"/>
                <w:lang w:val="en-US"/>
              </w:rPr>
              <w:t>（</w:t>
            </w:r>
            <w:r>
              <w:rPr>
                <w:rFonts w:hint="eastAsia" w:ascii="仿宋" w:hAnsi="仿宋" w:eastAsia="仿宋" w:cs="仿宋"/>
                <w:sz w:val="21"/>
                <w:szCs w:val="21"/>
                <w:lang w:val="en-US" w:eastAsia="zh-CN"/>
              </w:rPr>
              <w:t>4</w:t>
            </w:r>
            <w:r>
              <w:rPr>
                <w:rFonts w:hint="eastAsia" w:ascii="仿宋" w:hAnsi="仿宋" w:eastAsia="仿宋" w:cs="仿宋"/>
                <w:sz w:val="21"/>
                <w:szCs w:val="21"/>
                <w:lang w:val="en-US"/>
              </w:rPr>
              <w:t>）</w:t>
            </w:r>
            <w:r>
              <w:rPr>
                <w:rFonts w:hint="eastAsia" w:ascii="仿宋" w:hAnsi="仿宋" w:eastAsia="仿宋" w:cs="仿宋"/>
                <w:color w:val="000000"/>
                <w:kern w:val="0"/>
                <w:sz w:val="21"/>
                <w:szCs w:val="21"/>
                <w:lang w:val="en-US" w:eastAsia="zh-CN" w:bidi="ar"/>
              </w:rPr>
              <w:t>音箱、有线麦克风≥8路.</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0" w:afterAutospacing="0" w:line="240" w:lineRule="auto"/>
              <w:ind w:leftChars="0" w:right="0" w:rightChars="0"/>
              <w:jc w:val="both"/>
              <w:textAlignment w:val="bottom"/>
              <w:rPr>
                <w:rFonts w:hint="eastAsia" w:ascii="仿宋" w:hAnsi="仿宋" w:eastAsia="仿宋" w:cs="仿宋"/>
                <w:i w:val="0"/>
                <w:color w:val="000000"/>
                <w:sz w:val="21"/>
                <w:szCs w:val="21"/>
                <w:u w:val="none"/>
                <w:lang w:eastAsia="zh-CN"/>
              </w:rPr>
            </w:pPr>
            <w:r>
              <w:rPr>
                <w:rFonts w:hint="eastAsia" w:ascii="仿宋" w:hAnsi="仿宋" w:eastAsia="仿宋" w:cs="仿宋"/>
                <w:b/>
                <w:bCs/>
                <w:i w:val="0"/>
                <w:color w:val="000000"/>
                <w:sz w:val="21"/>
                <w:szCs w:val="21"/>
                <w:u w:val="none"/>
                <w:lang w:val="en-US" w:eastAsia="zh-CN"/>
              </w:rPr>
              <w:t>2.</w:t>
            </w:r>
            <w:r>
              <w:rPr>
                <w:rFonts w:hint="eastAsia" w:ascii="仿宋" w:hAnsi="仿宋" w:eastAsia="仿宋" w:cs="仿宋"/>
                <w:b/>
                <w:bCs/>
                <w:i w:val="0"/>
                <w:color w:val="000000"/>
                <w:sz w:val="21"/>
                <w:szCs w:val="21"/>
                <w:u w:val="none"/>
                <w:lang w:eastAsia="zh-CN"/>
              </w:rPr>
              <w:t>交付成果</w:t>
            </w:r>
            <w:r>
              <w:rPr>
                <w:rFonts w:hint="eastAsia" w:ascii="仿宋" w:hAnsi="仿宋" w:eastAsia="仿宋" w:cs="仿宋"/>
                <w:i w:val="0"/>
                <w:color w:val="000000"/>
                <w:sz w:val="21"/>
                <w:szCs w:val="21"/>
                <w:u w:val="none"/>
                <w:lang w:eastAsia="zh-CN"/>
              </w:rPr>
              <w:t>：</w:t>
            </w:r>
          </w:p>
          <w:p>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beforeAutospacing="0" w:after="0" w:afterAutospacing="0" w:line="240" w:lineRule="auto"/>
              <w:ind w:leftChars="0" w:right="0" w:rightChars="0"/>
              <w:jc w:val="both"/>
              <w:textAlignment w:val="bottom"/>
              <w:rPr>
                <w:rFonts w:hint="eastAsia" w:ascii="仿宋" w:hAnsi="仿宋" w:eastAsia="仿宋" w:cs="仿宋"/>
                <w:i w:val="0"/>
                <w:color w:val="000000"/>
                <w:sz w:val="21"/>
                <w:szCs w:val="21"/>
                <w:u w:val="none"/>
                <w:lang w:eastAsia="zh-CN"/>
              </w:rPr>
            </w:pPr>
            <w:r>
              <w:rPr>
                <w:rFonts w:hint="eastAsia" w:ascii="仿宋" w:hAnsi="仿宋" w:eastAsia="仿宋" w:cs="仿宋"/>
                <w:i w:val="0"/>
                <w:color w:val="000000"/>
                <w:sz w:val="21"/>
                <w:szCs w:val="21"/>
                <w:u w:val="none"/>
                <w:lang w:eastAsia="zh-CN"/>
              </w:rPr>
              <w:t>系统样机；</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0" w:afterAutospacing="0" w:line="240" w:lineRule="auto"/>
              <w:ind w:right="0" w:rightChars="0"/>
              <w:jc w:val="both"/>
              <w:textAlignment w:val="bottom"/>
              <w:rPr>
                <w:rFonts w:hint="eastAsia" w:ascii="仿宋" w:hAnsi="仿宋" w:eastAsia="仿宋" w:cs="仿宋"/>
                <w:color w:val="000000"/>
                <w:kern w:val="2"/>
                <w:sz w:val="21"/>
                <w:szCs w:val="21"/>
                <w:lang w:val="en-US" w:eastAsia="zh-CN" w:bidi="ar"/>
              </w:rPr>
            </w:pPr>
            <w:r>
              <w:rPr>
                <w:rFonts w:hint="eastAsia" w:ascii="仿宋" w:hAnsi="仿宋" w:eastAsia="仿宋" w:cs="仿宋"/>
                <w:sz w:val="21"/>
                <w:szCs w:val="21"/>
                <w:lang w:val="en-US"/>
              </w:rPr>
              <w:t>（</w:t>
            </w:r>
            <w:r>
              <w:rPr>
                <w:rFonts w:hint="eastAsia" w:ascii="仿宋" w:hAnsi="仿宋" w:eastAsia="仿宋" w:cs="仿宋"/>
                <w:sz w:val="21"/>
                <w:szCs w:val="21"/>
                <w:lang w:val="en-US" w:eastAsia="zh-CN"/>
              </w:rPr>
              <w:t>2</w:t>
            </w:r>
            <w:r>
              <w:rPr>
                <w:rFonts w:hint="eastAsia" w:ascii="仿宋" w:hAnsi="仿宋" w:eastAsia="仿宋" w:cs="仿宋"/>
                <w:sz w:val="21"/>
                <w:szCs w:val="21"/>
                <w:lang w:val="en-US"/>
              </w:rPr>
              <w:t>）</w:t>
            </w:r>
            <w:r>
              <w:rPr>
                <w:rFonts w:hint="eastAsia" w:ascii="仿宋" w:hAnsi="仿宋" w:eastAsia="仿宋" w:cs="仿宋"/>
                <w:i w:val="0"/>
                <w:color w:val="000000"/>
                <w:sz w:val="21"/>
                <w:szCs w:val="21"/>
                <w:u w:val="none"/>
                <w:lang w:eastAsia="zh-CN"/>
              </w:rPr>
              <w:t>申请专利≥</w:t>
            </w:r>
            <w:r>
              <w:rPr>
                <w:rFonts w:hint="eastAsia" w:ascii="仿宋" w:hAnsi="仿宋" w:eastAsia="仿宋" w:cs="仿宋"/>
                <w:i w:val="0"/>
                <w:color w:val="000000"/>
                <w:sz w:val="21"/>
                <w:szCs w:val="21"/>
                <w:u w:val="none"/>
                <w:lang w:val="en-US" w:eastAsia="zh-CN"/>
              </w:rPr>
              <w:t>3</w:t>
            </w:r>
            <w:r>
              <w:rPr>
                <w:rFonts w:hint="eastAsia" w:ascii="仿宋" w:hAnsi="仿宋" w:eastAsia="仿宋" w:cs="仿宋"/>
                <w:i w:val="0"/>
                <w:color w:val="000000"/>
                <w:sz w:val="21"/>
                <w:szCs w:val="21"/>
                <w:u w:val="none"/>
                <w:lang w:eastAsia="zh-CN"/>
              </w:rPr>
              <w:t>项，其中申请发明专利</w:t>
            </w:r>
            <w:r>
              <w:rPr>
                <w:rFonts w:hint="eastAsia" w:ascii="仿宋" w:hAnsi="仿宋" w:eastAsia="仿宋" w:cs="仿宋"/>
                <w:i w:val="0"/>
                <w:color w:val="000000"/>
                <w:sz w:val="21"/>
                <w:szCs w:val="21"/>
                <w:u w:val="none"/>
                <w:lang w:val="en-US" w:eastAsia="zh-CN"/>
              </w:rPr>
              <w:t>1</w:t>
            </w:r>
            <w:r>
              <w:rPr>
                <w:rFonts w:hint="eastAsia" w:ascii="仿宋" w:hAnsi="仿宋" w:eastAsia="仿宋" w:cs="仿宋"/>
                <w:i w:val="0"/>
                <w:color w:val="000000"/>
                <w:sz w:val="21"/>
                <w:szCs w:val="21"/>
                <w:u w:val="none"/>
                <w:lang w:eastAsia="zh-CN"/>
              </w:rPr>
              <w:t>项</w:t>
            </w:r>
          </w:p>
        </w:tc>
        <w:tc>
          <w:tcPr>
            <w:tcW w:w="796" w:type="dxa"/>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ind w:left="0" w:leftChars="0" w:right="0" w:rightChars="0"/>
              <w:jc w:val="center"/>
              <w:textAlignment w:val="bottom"/>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eastAsia="zh-CN"/>
              </w:rPr>
              <w:t>400</w:t>
            </w:r>
          </w:p>
        </w:tc>
        <w:tc>
          <w:tcPr>
            <w:tcW w:w="796" w:type="dxa"/>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ind w:left="0" w:leftChars="0" w:right="0" w:rightChars="0"/>
              <w:jc w:val="center"/>
              <w:textAlignment w:val="bottom"/>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eastAsia="zh-CN"/>
              </w:rPr>
              <w:t>150</w:t>
            </w:r>
          </w:p>
        </w:tc>
        <w:tc>
          <w:tcPr>
            <w:tcW w:w="817" w:type="dxa"/>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ind w:left="0" w:leftChars="0" w:right="0" w:rightChars="0"/>
              <w:jc w:val="center"/>
              <w:textAlignment w:val="bottom"/>
              <w:rPr>
                <w:rFonts w:hint="default"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val="en-US" w:eastAsia="zh-CN"/>
              </w:rPr>
              <w:t>2年</w:t>
            </w:r>
          </w:p>
        </w:tc>
        <w:tc>
          <w:tcPr>
            <w:tcW w:w="1060" w:type="dxa"/>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ind w:left="0" w:leftChars="0" w:right="0" w:rightChars="0"/>
              <w:jc w:val="center"/>
              <w:textAlignment w:val="bottom"/>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eastAsia="zh-CN"/>
              </w:rPr>
              <w:t>芦喜苹</w:t>
            </w:r>
            <w:r>
              <w:rPr>
                <w:rFonts w:hint="eastAsia" w:ascii="仿宋" w:hAnsi="仿宋" w:eastAsia="仿宋" w:cs="仿宋"/>
                <w:i w:val="0"/>
                <w:color w:val="000000"/>
                <w:sz w:val="21"/>
                <w:szCs w:val="21"/>
                <w:u w:val="none"/>
                <w:lang w:val="en-US" w:eastAsia="zh-CN"/>
              </w:rPr>
              <w:t>15838111780</w:t>
            </w:r>
          </w:p>
        </w:tc>
        <w:tc>
          <w:tcPr>
            <w:tcW w:w="916" w:type="dxa"/>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ind w:left="0" w:leftChars="0" w:right="0" w:rightChars="0"/>
              <w:jc w:val="center"/>
              <w:textAlignment w:val="bottom"/>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eastAsia="zh-CN"/>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3" w:hRule="atLeast"/>
        </w:trPr>
        <w:tc>
          <w:tcPr>
            <w:tcW w:w="559"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0"/>
                <w:sz w:val="21"/>
                <w:szCs w:val="21"/>
                <w:lang w:bidi="ar"/>
              </w:rPr>
              <w:t>1</w:t>
            </w:r>
            <w:r>
              <w:rPr>
                <w:rFonts w:hint="eastAsia" w:ascii="仿宋" w:hAnsi="仿宋" w:eastAsia="仿宋" w:cs="仿宋"/>
                <w:color w:val="000000"/>
                <w:kern w:val="0"/>
                <w:sz w:val="21"/>
                <w:szCs w:val="21"/>
                <w:lang w:val="en-US" w:eastAsia="zh-CN" w:bidi="ar"/>
              </w:rPr>
              <w:t>4</w:t>
            </w:r>
          </w:p>
        </w:tc>
        <w:tc>
          <w:tcPr>
            <w:tcW w:w="1259"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抗南方锈病玉米种质资源发掘与创新利用</w:t>
            </w:r>
          </w:p>
        </w:tc>
        <w:tc>
          <w:tcPr>
            <w:tcW w:w="1104"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bidi="ar"/>
              </w:rPr>
              <w:t>河南富吉泰种业有限公司</w:t>
            </w:r>
          </w:p>
        </w:tc>
        <w:tc>
          <w:tcPr>
            <w:tcW w:w="887"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现代农业</w:t>
            </w:r>
          </w:p>
        </w:tc>
        <w:tc>
          <w:tcPr>
            <w:tcW w:w="4012" w:type="dxa"/>
            <w:tcBorders>
              <w:tl2br w:val="nil"/>
              <w:tr2bl w:val="nil"/>
            </w:tcBorders>
            <w:noWrap w:val="0"/>
            <w:tcMar>
              <w:top w:w="12" w:type="dxa"/>
              <w:left w:w="12" w:type="dxa"/>
              <w:right w:w="12" w:type="dxa"/>
            </w:tcMar>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rPr>
                <w:rFonts w:hint="eastAsia" w:ascii="仿宋" w:hAnsi="仿宋" w:eastAsia="仿宋" w:cs="仿宋"/>
                <w:sz w:val="21"/>
                <w:szCs w:val="21"/>
              </w:rPr>
            </w:pPr>
            <w:r>
              <w:rPr>
                <w:rFonts w:hint="eastAsia" w:ascii="仿宋" w:hAnsi="仿宋" w:eastAsia="仿宋" w:cs="仿宋"/>
                <w:sz w:val="21"/>
                <w:szCs w:val="21"/>
                <w:lang w:val="en-US" w:eastAsia="zh-CN"/>
              </w:rPr>
              <w:t>1.</w:t>
            </w:r>
            <w:r>
              <w:rPr>
                <w:rFonts w:hint="eastAsia" w:ascii="仿宋" w:hAnsi="仿宋" w:eastAsia="仿宋" w:cs="仿宋"/>
                <w:sz w:val="21"/>
                <w:szCs w:val="21"/>
              </w:rPr>
              <w:t>开展锈病发病机理及不同级别抗病品种在理化特性等方面差异的研究；</w:t>
            </w:r>
          </w:p>
          <w:p>
            <w:pPr>
              <w:keepNext w:val="0"/>
              <w:keepLines w:val="0"/>
              <w:pageBreakBefore w:val="0"/>
              <w:numPr>
                <w:ilvl w:val="0"/>
                <w:numId w:val="0"/>
              </w:numPr>
              <w:kinsoku/>
              <w:wordWrap/>
              <w:overflowPunct/>
              <w:topLinePunct w:val="0"/>
              <w:autoSpaceDE/>
              <w:autoSpaceDN/>
              <w:bidi w:val="0"/>
              <w:adjustRightInd/>
              <w:snapToGrid/>
              <w:spacing w:line="240" w:lineRule="auto"/>
              <w:rPr>
                <w:rFonts w:hint="eastAsia" w:ascii="仿宋" w:hAnsi="仿宋" w:eastAsia="仿宋" w:cs="仿宋"/>
                <w:color w:val="000000"/>
                <w:sz w:val="21"/>
                <w:szCs w:val="21"/>
              </w:rPr>
            </w:pPr>
            <w:r>
              <w:rPr>
                <w:rFonts w:hint="eastAsia" w:ascii="仿宋" w:hAnsi="仿宋" w:eastAsia="仿宋" w:cs="仿宋"/>
                <w:sz w:val="21"/>
                <w:szCs w:val="21"/>
                <w:lang w:val="en-US" w:eastAsia="zh-CN"/>
              </w:rPr>
              <w:t>2.</w:t>
            </w:r>
            <w:r>
              <w:rPr>
                <w:rFonts w:hint="eastAsia" w:ascii="仿宋" w:hAnsi="仿宋" w:eastAsia="仿宋" w:cs="仿宋"/>
                <w:sz w:val="21"/>
                <w:szCs w:val="21"/>
              </w:rPr>
              <w:t>建立多生态区玉米南方锈病综合鉴定评价体系，筛选创新抗锈病核心种质资源，为组配高抗病玉米新品种提供材料基础；</w:t>
            </w:r>
          </w:p>
          <w:p>
            <w:pPr>
              <w:keepNext w:val="0"/>
              <w:keepLines w:val="0"/>
              <w:pageBreakBefore w:val="0"/>
              <w:numPr>
                <w:ilvl w:val="0"/>
                <w:numId w:val="0"/>
              </w:numPr>
              <w:kinsoku/>
              <w:wordWrap/>
              <w:overflowPunct/>
              <w:topLinePunct w:val="0"/>
              <w:autoSpaceDE/>
              <w:autoSpaceDN/>
              <w:bidi w:val="0"/>
              <w:adjustRightInd/>
              <w:snapToGrid/>
              <w:spacing w:line="240" w:lineRule="auto"/>
              <w:rPr>
                <w:rFonts w:hint="eastAsia" w:ascii="仿宋" w:hAnsi="仿宋" w:eastAsia="仿宋" w:cs="仿宋"/>
                <w:color w:val="000000"/>
                <w:kern w:val="2"/>
                <w:sz w:val="21"/>
                <w:szCs w:val="21"/>
                <w:lang w:val="en-US" w:eastAsia="zh-CN" w:bidi="ar-SA"/>
              </w:rPr>
            </w:pPr>
            <w:r>
              <w:rPr>
                <w:rFonts w:hint="eastAsia" w:ascii="仿宋" w:hAnsi="仿宋" w:eastAsia="仿宋" w:cs="仿宋"/>
                <w:sz w:val="21"/>
                <w:szCs w:val="21"/>
                <w:lang w:val="en-US" w:eastAsia="zh-CN"/>
              </w:rPr>
              <w:t>3.</w:t>
            </w:r>
            <w:r>
              <w:rPr>
                <w:rFonts w:hint="eastAsia" w:ascii="仿宋" w:hAnsi="仿宋" w:eastAsia="仿宋" w:cs="仿宋"/>
                <w:sz w:val="21"/>
                <w:szCs w:val="21"/>
              </w:rPr>
              <w:t>发掘玉米南方锈病抗性基因，建立南方锈病分子标记辅助选择技术，创制高抗南方锈病的新种质，选育出高抗南方锈病的新品种。</w:t>
            </w:r>
          </w:p>
        </w:tc>
        <w:tc>
          <w:tcPr>
            <w:tcW w:w="3818"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bottom"/>
              <w:rPr>
                <w:rFonts w:hint="eastAsia" w:ascii="仿宋" w:hAnsi="仿宋" w:eastAsia="仿宋" w:cs="仿宋"/>
                <w:b/>
                <w:bCs/>
                <w:sz w:val="21"/>
                <w:szCs w:val="21"/>
              </w:rPr>
            </w:pPr>
            <w:r>
              <w:rPr>
                <w:rFonts w:hint="eastAsia" w:ascii="仿宋" w:hAnsi="仿宋" w:eastAsia="仿宋" w:cs="仿宋"/>
                <w:b/>
                <w:bCs/>
                <w:sz w:val="21"/>
                <w:szCs w:val="21"/>
              </w:rPr>
              <w:t>1</w:t>
            </w:r>
            <w:r>
              <w:rPr>
                <w:rFonts w:hint="eastAsia" w:ascii="仿宋" w:hAnsi="仿宋" w:eastAsia="仿宋" w:cs="仿宋"/>
                <w:b/>
                <w:bCs/>
                <w:sz w:val="21"/>
                <w:szCs w:val="21"/>
                <w:lang w:eastAsia="zh-CN"/>
              </w:rPr>
              <w:t>.</w:t>
            </w:r>
            <w:r>
              <w:rPr>
                <w:rFonts w:hint="eastAsia" w:ascii="仿宋" w:hAnsi="仿宋" w:eastAsia="仿宋" w:cs="仿宋"/>
                <w:b/>
                <w:bCs/>
                <w:sz w:val="21"/>
                <w:szCs w:val="21"/>
              </w:rPr>
              <w:t>考核指标：</w:t>
            </w:r>
          </w:p>
          <w:p>
            <w:pPr>
              <w:keepNext w:val="0"/>
              <w:keepLines w:val="0"/>
              <w:pageBreakBefore w:val="0"/>
              <w:widowControl/>
              <w:kinsoku/>
              <w:wordWrap/>
              <w:overflowPunct/>
              <w:topLinePunct w:val="0"/>
              <w:autoSpaceDE/>
              <w:autoSpaceDN/>
              <w:bidi w:val="0"/>
              <w:adjustRightInd/>
              <w:snapToGrid/>
              <w:spacing w:line="240" w:lineRule="auto"/>
              <w:textAlignment w:val="bottom"/>
              <w:rPr>
                <w:rFonts w:hint="eastAsia" w:ascii="仿宋" w:hAnsi="仿宋" w:eastAsia="仿宋" w:cs="仿宋"/>
                <w:sz w:val="21"/>
                <w:szCs w:val="21"/>
              </w:rPr>
            </w:pPr>
            <w:r>
              <w:rPr>
                <w:rFonts w:hint="eastAsia" w:ascii="仿宋" w:hAnsi="仿宋" w:eastAsia="仿宋" w:cs="仿宋"/>
                <w:sz w:val="21"/>
                <w:szCs w:val="21"/>
              </w:rPr>
              <w:t>（1）玉米南方锈病抗性基因1个；</w:t>
            </w:r>
          </w:p>
          <w:p>
            <w:pPr>
              <w:keepNext w:val="0"/>
              <w:keepLines w:val="0"/>
              <w:pageBreakBefore w:val="0"/>
              <w:widowControl/>
              <w:kinsoku/>
              <w:wordWrap/>
              <w:overflowPunct/>
              <w:topLinePunct w:val="0"/>
              <w:autoSpaceDE/>
              <w:autoSpaceDN/>
              <w:bidi w:val="0"/>
              <w:adjustRightInd/>
              <w:snapToGrid/>
              <w:spacing w:line="240" w:lineRule="auto"/>
              <w:textAlignment w:val="bottom"/>
              <w:rPr>
                <w:rFonts w:hint="eastAsia" w:ascii="仿宋" w:hAnsi="仿宋" w:eastAsia="仿宋" w:cs="仿宋"/>
                <w:sz w:val="21"/>
                <w:szCs w:val="21"/>
              </w:rPr>
            </w:pPr>
            <w:r>
              <w:rPr>
                <w:rFonts w:hint="eastAsia" w:ascii="仿宋" w:hAnsi="仿宋" w:eastAsia="仿宋" w:cs="仿宋"/>
                <w:sz w:val="21"/>
                <w:szCs w:val="21"/>
              </w:rPr>
              <w:t>（2）用于筛选抗玉米南方锈病的分子标记1-2个；</w:t>
            </w:r>
          </w:p>
          <w:p>
            <w:pPr>
              <w:keepNext w:val="0"/>
              <w:keepLines w:val="0"/>
              <w:pageBreakBefore w:val="0"/>
              <w:widowControl/>
              <w:kinsoku/>
              <w:wordWrap/>
              <w:overflowPunct/>
              <w:topLinePunct w:val="0"/>
              <w:autoSpaceDE/>
              <w:autoSpaceDN/>
              <w:bidi w:val="0"/>
              <w:adjustRightInd/>
              <w:snapToGrid/>
              <w:spacing w:line="240" w:lineRule="auto"/>
              <w:textAlignment w:val="bottom"/>
              <w:rPr>
                <w:rFonts w:hint="eastAsia" w:ascii="仿宋" w:hAnsi="仿宋" w:eastAsia="仿宋" w:cs="仿宋"/>
                <w:sz w:val="21"/>
                <w:szCs w:val="21"/>
              </w:rPr>
            </w:pPr>
            <w:r>
              <w:rPr>
                <w:rFonts w:hint="eastAsia" w:ascii="仿宋" w:hAnsi="仿宋" w:eastAsia="仿宋" w:cs="仿宋"/>
                <w:sz w:val="21"/>
                <w:szCs w:val="21"/>
              </w:rPr>
              <w:t>（3）创制高抗玉米南方锈病优良材料3-5份；</w:t>
            </w:r>
          </w:p>
          <w:p>
            <w:pPr>
              <w:keepNext w:val="0"/>
              <w:keepLines w:val="0"/>
              <w:pageBreakBefore w:val="0"/>
              <w:widowControl/>
              <w:kinsoku/>
              <w:wordWrap/>
              <w:overflowPunct/>
              <w:topLinePunct w:val="0"/>
              <w:autoSpaceDE/>
              <w:autoSpaceDN/>
              <w:bidi w:val="0"/>
              <w:adjustRightInd/>
              <w:snapToGrid/>
              <w:spacing w:line="240" w:lineRule="auto"/>
              <w:textAlignment w:val="bottom"/>
              <w:rPr>
                <w:rFonts w:hint="eastAsia" w:ascii="仿宋" w:hAnsi="仿宋" w:eastAsia="仿宋" w:cs="仿宋"/>
                <w:sz w:val="21"/>
                <w:szCs w:val="21"/>
              </w:rPr>
            </w:pPr>
            <w:r>
              <w:rPr>
                <w:rFonts w:hint="eastAsia" w:ascii="仿宋" w:hAnsi="仿宋" w:eastAsia="仿宋" w:cs="仿宋"/>
                <w:sz w:val="21"/>
                <w:szCs w:val="21"/>
              </w:rPr>
              <w:t>（4）选育产量高、抗或高抗南方锈病的苗头组合3-5个；</w:t>
            </w:r>
          </w:p>
          <w:p>
            <w:pPr>
              <w:keepNext w:val="0"/>
              <w:keepLines w:val="0"/>
              <w:pageBreakBefore w:val="0"/>
              <w:widowControl/>
              <w:kinsoku/>
              <w:wordWrap/>
              <w:overflowPunct/>
              <w:topLinePunct w:val="0"/>
              <w:autoSpaceDE/>
              <w:autoSpaceDN/>
              <w:bidi w:val="0"/>
              <w:adjustRightInd/>
              <w:snapToGrid/>
              <w:spacing w:line="240" w:lineRule="auto"/>
              <w:textAlignment w:val="bottom"/>
              <w:rPr>
                <w:rFonts w:hint="eastAsia" w:ascii="仿宋" w:hAnsi="仿宋" w:eastAsia="仿宋" w:cs="仿宋"/>
                <w:sz w:val="21"/>
                <w:szCs w:val="21"/>
              </w:rPr>
            </w:pPr>
            <w:r>
              <w:rPr>
                <w:rFonts w:hint="eastAsia" w:ascii="仿宋" w:hAnsi="仿宋" w:eastAsia="仿宋" w:cs="仿宋"/>
                <w:sz w:val="21"/>
                <w:szCs w:val="21"/>
              </w:rPr>
              <w:t>（5）国家区试或河南省区试的玉米新品种2-3个；</w:t>
            </w:r>
          </w:p>
          <w:p>
            <w:pPr>
              <w:keepNext w:val="0"/>
              <w:keepLines w:val="0"/>
              <w:pageBreakBefore w:val="0"/>
              <w:widowControl/>
              <w:kinsoku/>
              <w:wordWrap/>
              <w:overflowPunct/>
              <w:topLinePunct w:val="0"/>
              <w:autoSpaceDE/>
              <w:autoSpaceDN/>
              <w:bidi w:val="0"/>
              <w:adjustRightInd/>
              <w:snapToGrid/>
              <w:spacing w:line="240" w:lineRule="auto"/>
              <w:textAlignment w:val="bottom"/>
              <w:rPr>
                <w:rFonts w:hint="eastAsia" w:ascii="仿宋" w:hAnsi="仿宋" w:eastAsia="仿宋" w:cs="仿宋"/>
                <w:sz w:val="21"/>
                <w:szCs w:val="21"/>
              </w:rPr>
            </w:pPr>
            <w:r>
              <w:rPr>
                <w:rFonts w:hint="eastAsia" w:ascii="仿宋" w:hAnsi="仿宋" w:eastAsia="仿宋" w:cs="仿宋"/>
                <w:sz w:val="21"/>
                <w:szCs w:val="21"/>
              </w:rPr>
              <w:t>（6）审定抗南方锈病新品种1-2个。</w:t>
            </w:r>
          </w:p>
          <w:p>
            <w:pPr>
              <w:keepNext w:val="0"/>
              <w:keepLines w:val="0"/>
              <w:pageBreakBefore w:val="0"/>
              <w:widowControl/>
              <w:kinsoku/>
              <w:wordWrap/>
              <w:overflowPunct/>
              <w:topLinePunct w:val="0"/>
              <w:autoSpaceDE/>
              <w:autoSpaceDN/>
              <w:bidi w:val="0"/>
              <w:adjustRightInd/>
              <w:snapToGrid/>
              <w:spacing w:line="240" w:lineRule="auto"/>
              <w:textAlignment w:val="bottom"/>
              <w:rPr>
                <w:rFonts w:hint="eastAsia" w:ascii="仿宋" w:hAnsi="仿宋" w:eastAsia="仿宋" w:cs="仿宋"/>
                <w:b/>
                <w:bCs/>
                <w:sz w:val="21"/>
                <w:szCs w:val="21"/>
              </w:rPr>
            </w:pPr>
            <w:r>
              <w:rPr>
                <w:rFonts w:hint="eastAsia" w:ascii="仿宋" w:hAnsi="仿宋" w:eastAsia="仿宋" w:cs="仿宋"/>
                <w:b/>
                <w:bCs/>
                <w:sz w:val="21"/>
                <w:szCs w:val="21"/>
              </w:rPr>
              <w:t>2</w:t>
            </w:r>
            <w:r>
              <w:rPr>
                <w:rFonts w:hint="eastAsia" w:ascii="仿宋" w:hAnsi="仿宋" w:eastAsia="仿宋" w:cs="仿宋"/>
                <w:b/>
                <w:bCs/>
                <w:sz w:val="21"/>
                <w:szCs w:val="21"/>
                <w:lang w:eastAsia="zh-CN"/>
              </w:rPr>
              <w:t>.</w:t>
            </w:r>
            <w:r>
              <w:rPr>
                <w:rFonts w:hint="eastAsia" w:ascii="仿宋" w:hAnsi="仿宋" w:eastAsia="仿宋" w:cs="仿宋"/>
                <w:b/>
                <w:bCs/>
                <w:sz w:val="21"/>
                <w:szCs w:val="21"/>
              </w:rPr>
              <w:t>交付成果：</w:t>
            </w:r>
          </w:p>
          <w:p>
            <w:pPr>
              <w:keepNext w:val="0"/>
              <w:keepLines w:val="0"/>
              <w:pageBreakBefore w:val="0"/>
              <w:widowControl/>
              <w:kinsoku/>
              <w:wordWrap/>
              <w:overflowPunct/>
              <w:topLinePunct w:val="0"/>
              <w:autoSpaceDE/>
              <w:autoSpaceDN/>
              <w:bidi w:val="0"/>
              <w:adjustRightInd/>
              <w:snapToGrid/>
              <w:spacing w:line="240" w:lineRule="auto"/>
              <w:textAlignment w:val="bottom"/>
              <w:rPr>
                <w:rFonts w:hint="eastAsia" w:ascii="仿宋" w:hAnsi="仿宋" w:eastAsia="仿宋" w:cs="仿宋"/>
                <w:sz w:val="21"/>
                <w:szCs w:val="21"/>
                <w:lang w:eastAsia="zh-CN"/>
              </w:rPr>
            </w:pPr>
            <w:r>
              <w:rPr>
                <w:rFonts w:hint="eastAsia" w:ascii="仿宋" w:hAnsi="仿宋" w:eastAsia="仿宋" w:cs="仿宋"/>
                <w:sz w:val="21"/>
                <w:szCs w:val="21"/>
              </w:rPr>
              <w:t>（1）创制具有自主知识产权的玉米新种质50份以上</w:t>
            </w:r>
            <w:r>
              <w:rPr>
                <w:rFonts w:hint="eastAsia" w:ascii="仿宋" w:hAnsi="仿宋" w:eastAsia="仿宋" w:cs="仿宋"/>
                <w:sz w:val="21"/>
                <w:szCs w:val="21"/>
                <w:lang w:eastAsia="zh-CN"/>
              </w:rPr>
              <w:t>；</w:t>
            </w:r>
          </w:p>
          <w:p>
            <w:pPr>
              <w:keepNext w:val="0"/>
              <w:keepLines w:val="0"/>
              <w:pageBreakBefore w:val="0"/>
              <w:widowControl/>
              <w:kinsoku/>
              <w:wordWrap/>
              <w:overflowPunct/>
              <w:topLinePunct w:val="0"/>
              <w:autoSpaceDE/>
              <w:autoSpaceDN/>
              <w:bidi w:val="0"/>
              <w:adjustRightInd/>
              <w:snapToGrid/>
              <w:spacing w:line="240" w:lineRule="auto"/>
              <w:textAlignment w:val="bottom"/>
              <w:rPr>
                <w:rFonts w:hint="eastAsia" w:ascii="仿宋" w:hAnsi="仿宋" w:eastAsia="仿宋" w:cs="仿宋"/>
                <w:sz w:val="21"/>
                <w:szCs w:val="21"/>
                <w:lang w:eastAsia="zh-CN"/>
              </w:rPr>
            </w:pPr>
            <w:r>
              <w:rPr>
                <w:rFonts w:hint="eastAsia" w:ascii="仿宋" w:hAnsi="仿宋" w:eastAsia="仿宋" w:cs="仿宋"/>
                <w:sz w:val="21"/>
                <w:szCs w:val="21"/>
              </w:rPr>
              <w:t>（2）获得高抗南方锈病的新种质10份以上，组配优良多抗玉米新组合20-30个</w:t>
            </w:r>
            <w:r>
              <w:rPr>
                <w:rFonts w:hint="eastAsia" w:ascii="仿宋" w:hAnsi="仿宋" w:eastAsia="仿宋" w:cs="仿宋"/>
                <w:sz w:val="21"/>
                <w:szCs w:val="21"/>
                <w:lang w:eastAsia="zh-CN"/>
              </w:rPr>
              <w:t>；</w:t>
            </w:r>
          </w:p>
          <w:p>
            <w:pPr>
              <w:keepNext w:val="0"/>
              <w:keepLines w:val="0"/>
              <w:pageBreakBefore w:val="0"/>
              <w:widowControl/>
              <w:kinsoku/>
              <w:wordWrap/>
              <w:overflowPunct/>
              <w:topLinePunct w:val="0"/>
              <w:autoSpaceDE/>
              <w:autoSpaceDN/>
              <w:bidi w:val="0"/>
              <w:adjustRightInd/>
              <w:snapToGrid/>
              <w:spacing w:line="240" w:lineRule="auto"/>
              <w:textAlignment w:val="bottom"/>
              <w:rPr>
                <w:rFonts w:hint="eastAsia" w:ascii="仿宋" w:hAnsi="仿宋" w:eastAsia="仿宋" w:cs="仿宋"/>
                <w:sz w:val="21"/>
                <w:szCs w:val="21"/>
                <w:lang w:eastAsia="zh-CN"/>
              </w:rPr>
            </w:pPr>
            <w:r>
              <w:rPr>
                <w:rFonts w:hint="eastAsia" w:ascii="仿宋" w:hAnsi="仿宋" w:eastAsia="仿宋" w:cs="仿宋"/>
                <w:sz w:val="21"/>
                <w:szCs w:val="21"/>
              </w:rPr>
              <w:t>（3）培育出高产、优质、高抗南方锈病的玉米新品种1-2个</w:t>
            </w:r>
            <w:r>
              <w:rPr>
                <w:rFonts w:hint="eastAsia" w:ascii="仿宋" w:hAnsi="仿宋" w:eastAsia="仿宋" w:cs="仿宋"/>
                <w:sz w:val="21"/>
                <w:szCs w:val="21"/>
                <w:lang w:eastAsia="zh-CN"/>
              </w:rPr>
              <w:t>；</w:t>
            </w:r>
          </w:p>
          <w:p>
            <w:pPr>
              <w:keepNext w:val="0"/>
              <w:keepLines w:val="0"/>
              <w:pageBreakBefore w:val="0"/>
              <w:widowControl/>
              <w:kinsoku/>
              <w:wordWrap/>
              <w:overflowPunct/>
              <w:topLinePunct w:val="0"/>
              <w:autoSpaceDE/>
              <w:autoSpaceDN/>
              <w:bidi w:val="0"/>
              <w:adjustRightInd/>
              <w:snapToGrid/>
              <w:spacing w:line="240" w:lineRule="auto"/>
              <w:textAlignment w:val="bottom"/>
              <w:rPr>
                <w:rFonts w:hint="eastAsia" w:ascii="仿宋" w:hAnsi="仿宋" w:eastAsia="仿宋" w:cs="仿宋"/>
                <w:sz w:val="21"/>
                <w:szCs w:val="21"/>
                <w:lang w:eastAsia="zh-CN"/>
              </w:rPr>
            </w:pPr>
            <w:r>
              <w:rPr>
                <w:rFonts w:hint="eastAsia" w:ascii="仿宋" w:hAnsi="仿宋" w:eastAsia="仿宋" w:cs="仿宋"/>
                <w:sz w:val="21"/>
                <w:szCs w:val="21"/>
              </w:rPr>
              <w:t>（4）申请新品种保护1-2个。</w:t>
            </w:r>
          </w:p>
          <w:p>
            <w:pPr>
              <w:pStyle w:val="2"/>
              <w:ind w:left="120" w:leftChars="0" w:firstLine="210" w:firstLineChars="100"/>
              <w:rPr>
                <w:rFonts w:hint="eastAsia" w:ascii="仿宋" w:hAnsi="仿宋" w:eastAsia="仿宋" w:cs="仿宋"/>
                <w:kern w:val="2"/>
                <w:sz w:val="21"/>
                <w:szCs w:val="21"/>
                <w:lang w:val="en-US" w:eastAsia="zh-CN" w:bidi="ar-SA"/>
              </w:rPr>
            </w:pPr>
          </w:p>
        </w:tc>
        <w:tc>
          <w:tcPr>
            <w:tcW w:w="796"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300</w:t>
            </w:r>
          </w:p>
        </w:tc>
        <w:tc>
          <w:tcPr>
            <w:tcW w:w="796"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300</w:t>
            </w:r>
          </w:p>
        </w:tc>
        <w:tc>
          <w:tcPr>
            <w:tcW w:w="817"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3年</w:t>
            </w:r>
          </w:p>
        </w:tc>
        <w:tc>
          <w:tcPr>
            <w:tcW w:w="1060"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杨会庆13525041607</w:t>
            </w:r>
          </w:p>
        </w:tc>
        <w:tc>
          <w:tcPr>
            <w:tcW w:w="916"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3" w:hRule="atLeast"/>
        </w:trPr>
        <w:tc>
          <w:tcPr>
            <w:tcW w:w="559"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15</w:t>
            </w:r>
          </w:p>
        </w:tc>
        <w:tc>
          <w:tcPr>
            <w:tcW w:w="1259" w:type="dxa"/>
            <w:tcBorders>
              <w:tl2br w:val="nil"/>
              <w:tr2bl w:val="nil"/>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z w:val="21"/>
                <w:szCs w:val="21"/>
                <w:lang w:val="en-US" w:eastAsia="zh-CN"/>
              </w:rPr>
            </w:pPr>
            <w:r>
              <w:rPr>
                <w:rFonts w:hint="eastAsia" w:ascii="仿宋" w:hAnsi="仿宋" w:eastAsia="仿宋" w:cs="仿宋"/>
                <w:i w:val="0"/>
                <w:color w:val="000000"/>
                <w:sz w:val="21"/>
                <w:szCs w:val="21"/>
                <w:u w:val="none"/>
                <w:lang w:val="en-US" w:eastAsia="zh-CN"/>
              </w:rPr>
              <w:t>抗菌消炎新中兽药及治疗仔猪腹泻新中兽药的研发与应用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bottom"/>
              <w:rPr>
                <w:rFonts w:hint="eastAsia" w:ascii="仿宋" w:hAnsi="仿宋" w:eastAsia="仿宋" w:cs="仿宋"/>
                <w:color w:val="000000"/>
                <w:kern w:val="2"/>
                <w:sz w:val="21"/>
                <w:szCs w:val="21"/>
                <w:lang w:val="en-US" w:eastAsia="zh-CN" w:bidi="ar-SA"/>
              </w:rPr>
            </w:pPr>
          </w:p>
        </w:tc>
        <w:tc>
          <w:tcPr>
            <w:tcW w:w="1104"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bottom"/>
              <w:rPr>
                <w:rFonts w:hint="eastAsia" w:ascii="仿宋" w:hAnsi="仿宋" w:eastAsia="仿宋" w:cs="仿宋"/>
                <w:color w:val="000000"/>
                <w:kern w:val="0"/>
                <w:sz w:val="21"/>
                <w:szCs w:val="21"/>
                <w:lang w:val="en-US" w:eastAsia="zh-CN" w:bidi="ar"/>
              </w:rPr>
            </w:pPr>
            <w:r>
              <w:rPr>
                <w:rFonts w:hint="eastAsia" w:ascii="仿宋" w:hAnsi="仿宋" w:eastAsia="仿宋" w:cs="仿宋"/>
                <w:i w:val="0"/>
                <w:color w:val="000000"/>
                <w:kern w:val="0"/>
                <w:sz w:val="21"/>
                <w:szCs w:val="21"/>
                <w:u w:val="none"/>
                <w:lang w:val="en-US" w:eastAsia="zh-CN" w:bidi="ar"/>
              </w:rPr>
              <w:t>河南牧翔动物药业有限公司</w:t>
            </w:r>
          </w:p>
        </w:tc>
        <w:tc>
          <w:tcPr>
            <w:tcW w:w="887"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bottom"/>
              <w:rPr>
                <w:rFonts w:hint="eastAsia" w:ascii="仿宋" w:hAnsi="仿宋" w:eastAsia="仿宋" w:cs="仿宋"/>
                <w:color w:val="000000"/>
                <w:kern w:val="2"/>
                <w:sz w:val="21"/>
                <w:szCs w:val="21"/>
                <w:lang w:val="en-US" w:eastAsia="zh-CN" w:bidi="ar-SA"/>
              </w:rPr>
            </w:pPr>
            <w:r>
              <w:rPr>
                <w:rFonts w:hint="eastAsia" w:ascii="仿宋" w:hAnsi="仿宋" w:eastAsia="仿宋" w:cs="仿宋"/>
                <w:i w:val="0"/>
                <w:color w:val="000000"/>
                <w:sz w:val="21"/>
                <w:szCs w:val="21"/>
                <w:u w:val="none"/>
                <w:lang w:val="en-US" w:eastAsia="zh-CN"/>
              </w:rPr>
              <w:t>现代农业</w:t>
            </w:r>
          </w:p>
        </w:tc>
        <w:tc>
          <w:tcPr>
            <w:tcW w:w="4012"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1" w:firstLineChars="200"/>
              <w:jc w:val="left"/>
              <w:textAlignment w:val="bottom"/>
              <w:rPr>
                <w:rFonts w:hint="eastAsia" w:ascii="仿宋" w:hAnsi="仿宋" w:eastAsia="仿宋" w:cs="仿宋"/>
                <w:sz w:val="21"/>
                <w:szCs w:val="21"/>
                <w:lang w:val="en-US" w:eastAsia="zh-CN"/>
              </w:rPr>
            </w:pPr>
            <w:r>
              <w:rPr>
                <w:rFonts w:hint="eastAsia" w:ascii="仿宋" w:hAnsi="仿宋" w:eastAsia="仿宋" w:cs="仿宋"/>
                <w:b/>
                <w:bCs/>
                <w:sz w:val="21"/>
                <w:szCs w:val="21"/>
                <w:lang w:val="en-US" w:eastAsia="zh-CN"/>
              </w:rPr>
              <w:t>课题一“抗菌消炎新中兽药的研发”。</w:t>
            </w:r>
            <w:r>
              <w:rPr>
                <w:rFonts w:hint="eastAsia" w:ascii="仿宋" w:hAnsi="仿宋" w:eastAsia="仿宋" w:cs="仿宋"/>
                <w:sz w:val="21"/>
                <w:szCs w:val="21"/>
                <w:lang w:val="en-US" w:eastAsia="zh-CN"/>
              </w:rPr>
              <w:t>通过对临床畜禽大肠杆菌引发的疾病及炎症中西医发病机理研究，在临床中进行初步的验证，得到抗菌消炎效果较好的药材及组方；通过质量标准研究、稳定性考察、药理毒理和临床应用等方面研究，最终开发高效安全的抗菌消炎中兽药。</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1" w:firstLineChars="200"/>
              <w:jc w:val="left"/>
              <w:textAlignment w:val="bottom"/>
              <w:rPr>
                <w:rFonts w:hint="eastAsia" w:ascii="仿宋" w:hAnsi="仿宋" w:eastAsia="仿宋" w:cs="仿宋"/>
                <w:sz w:val="21"/>
                <w:szCs w:val="21"/>
                <w:lang w:val="en-US" w:eastAsia="zh-CN"/>
              </w:rPr>
            </w:pPr>
            <w:r>
              <w:rPr>
                <w:rFonts w:hint="eastAsia" w:ascii="仿宋" w:hAnsi="仿宋" w:eastAsia="仿宋" w:cs="仿宋"/>
                <w:b/>
                <w:bCs/>
                <w:sz w:val="21"/>
                <w:szCs w:val="21"/>
                <w:lang w:val="en-US" w:eastAsia="zh-CN"/>
              </w:rPr>
              <w:t>课题二“猪用健脾止泻颗粒的开发及应用”。</w:t>
            </w:r>
            <w:r>
              <w:rPr>
                <w:rFonts w:hint="eastAsia" w:ascii="仿宋" w:hAnsi="仿宋" w:eastAsia="仿宋" w:cs="仿宋"/>
                <w:sz w:val="21"/>
                <w:szCs w:val="21"/>
                <w:lang w:val="en-US" w:eastAsia="zh-CN"/>
              </w:rPr>
              <w:t>通过对处方筛选、工艺水提研究和制粒成型研究、质量标准研究、稳定性考察、药理毒理和临床应用等方面研究，制备一种高效中兽药颗粒剂型治疗仔猪腹泻的产品健脾颗粒。</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210" w:leftChars="100" w:right="0" w:firstLine="210" w:firstLineChars="100"/>
              <w:jc w:val="left"/>
              <w:textAlignment w:val="bottom"/>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任务要求：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bottom"/>
              <w:rPr>
                <w:rFonts w:hint="eastAsia" w:ascii="仿宋" w:hAnsi="仿宋" w:eastAsia="仿宋" w:cs="仿宋"/>
                <w:b w:val="0"/>
                <w:bCs/>
                <w:kern w:val="2"/>
                <w:sz w:val="21"/>
                <w:szCs w:val="21"/>
                <w:lang w:val="en-US" w:eastAsia="zh-CN" w:bidi="ar-SA"/>
              </w:rPr>
            </w:pPr>
            <w:r>
              <w:rPr>
                <w:rFonts w:hint="eastAsia" w:ascii="仿宋" w:hAnsi="仿宋" w:eastAsia="仿宋" w:cs="仿宋"/>
                <w:b w:val="0"/>
                <w:bCs/>
                <w:kern w:val="2"/>
                <w:sz w:val="21"/>
                <w:szCs w:val="21"/>
                <w:lang w:val="en-US" w:eastAsia="zh-CN" w:bidi="ar-SA"/>
              </w:rPr>
              <w:t>1.完成抗菌消炎新中兽药的研发，并申报国家新兽药，最终为饲料端提供一种具有防治兼备、药效明确、作用稳定等特点的替抗产品；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bottom"/>
              <w:rPr>
                <w:rFonts w:hint="eastAsia" w:ascii="仿宋" w:hAnsi="仿宋" w:eastAsia="仿宋" w:cs="仿宋"/>
                <w:sz w:val="21"/>
                <w:szCs w:val="21"/>
                <w:lang w:val="en-US" w:eastAsia="zh-CN"/>
              </w:rPr>
            </w:pPr>
            <w:r>
              <w:rPr>
                <w:rFonts w:hint="eastAsia" w:ascii="仿宋" w:hAnsi="仿宋" w:eastAsia="仿宋" w:cs="仿宋"/>
                <w:b w:val="0"/>
                <w:bCs/>
                <w:kern w:val="2"/>
                <w:sz w:val="21"/>
                <w:szCs w:val="21"/>
                <w:lang w:val="en-US" w:eastAsia="zh-CN" w:bidi="ar-SA"/>
              </w:rPr>
              <w:t>2.完成猪用健脾止泻颗粒的开发及应用，并申报国家新兽药，最终为治疗仔猪腹泻提供一种安全、稳定、高效的新中兽药产品。</w:t>
            </w:r>
          </w:p>
          <w:p>
            <w:pPr>
              <w:keepNext w:val="0"/>
              <w:keepLines w:val="0"/>
              <w:pageBreakBefore w:val="0"/>
              <w:kinsoku/>
              <w:wordWrap/>
              <w:overflowPunct/>
              <w:topLinePunct w:val="0"/>
              <w:autoSpaceDE/>
              <w:autoSpaceDN/>
              <w:bidi w:val="0"/>
              <w:adjustRightInd/>
              <w:snapToGrid/>
              <w:spacing w:line="240" w:lineRule="auto"/>
              <w:rPr>
                <w:rFonts w:hint="eastAsia" w:ascii="仿宋" w:hAnsi="仿宋" w:eastAsia="仿宋" w:cs="仿宋"/>
                <w:kern w:val="2"/>
                <w:sz w:val="21"/>
                <w:szCs w:val="21"/>
                <w:lang w:val="en-US" w:eastAsia="zh-CN" w:bidi="ar-SA"/>
              </w:rPr>
            </w:pPr>
          </w:p>
        </w:tc>
        <w:tc>
          <w:tcPr>
            <w:tcW w:w="3818" w:type="dxa"/>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sz w:val="21"/>
                <w:szCs w:val="21"/>
              </w:rPr>
            </w:pPr>
            <w:r>
              <w:rPr>
                <w:rFonts w:hint="eastAsia" w:ascii="仿宋" w:hAnsi="仿宋" w:eastAsia="仿宋" w:cs="仿宋"/>
                <w:b/>
                <w:bCs/>
                <w:sz w:val="21"/>
                <w:szCs w:val="21"/>
              </w:rPr>
              <w:t>1.考核指标：</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1）开发新产品2个，并申报国家新兽药；</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（2）申请发明专利1-2项；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（3）发表期刊论文2-3篇；</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（4）制定制备工艺2条；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（5）建立产品质量标准2项。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both"/>
              <w:textAlignment w:val="bottom"/>
              <w:rPr>
                <w:rFonts w:hint="eastAsia" w:ascii="仿宋" w:hAnsi="仿宋" w:eastAsia="仿宋" w:cs="仿宋"/>
                <w:b/>
                <w:bCs/>
                <w:sz w:val="21"/>
                <w:szCs w:val="21"/>
                <w:lang w:eastAsia="zh-CN"/>
              </w:rPr>
            </w:pPr>
            <w:r>
              <w:rPr>
                <w:rFonts w:hint="eastAsia" w:ascii="仿宋" w:hAnsi="仿宋" w:eastAsia="仿宋" w:cs="仿宋"/>
                <w:b/>
                <w:bCs/>
                <w:sz w:val="21"/>
                <w:szCs w:val="21"/>
              </w:rPr>
              <w:t>2.交付成果：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both"/>
              <w:textAlignment w:val="bottom"/>
              <w:rPr>
                <w:rFonts w:hint="eastAsia" w:ascii="仿宋" w:hAnsi="仿宋" w:eastAsia="仿宋" w:cs="仿宋"/>
                <w:b w:val="0"/>
                <w:bCs/>
                <w:kern w:val="2"/>
                <w:sz w:val="21"/>
                <w:szCs w:val="21"/>
                <w:lang w:val="en-US" w:eastAsia="zh-CN" w:bidi="ar-SA"/>
              </w:rPr>
            </w:pPr>
            <w:r>
              <w:rPr>
                <w:rFonts w:hint="eastAsia" w:ascii="仿宋" w:hAnsi="仿宋" w:eastAsia="仿宋" w:cs="仿宋"/>
                <w:b w:val="0"/>
                <w:bCs/>
                <w:kern w:val="2"/>
                <w:sz w:val="21"/>
                <w:szCs w:val="21"/>
                <w:lang w:val="en-US" w:eastAsia="zh-CN" w:bidi="ar-SA"/>
              </w:rPr>
              <w:t>（1）急性毒性试验报告及原始数据；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both"/>
              <w:textAlignment w:val="bottom"/>
              <w:rPr>
                <w:rFonts w:hint="eastAsia" w:ascii="仿宋" w:hAnsi="仿宋" w:eastAsia="仿宋" w:cs="仿宋"/>
                <w:b w:val="0"/>
                <w:bCs/>
                <w:kern w:val="2"/>
                <w:sz w:val="21"/>
                <w:szCs w:val="21"/>
                <w:lang w:val="en-US" w:eastAsia="zh-CN" w:bidi="ar-SA"/>
              </w:rPr>
            </w:pPr>
            <w:r>
              <w:rPr>
                <w:rFonts w:hint="eastAsia" w:ascii="仿宋" w:hAnsi="仿宋" w:eastAsia="仿宋" w:cs="仿宋"/>
                <w:b w:val="0"/>
                <w:bCs/>
                <w:kern w:val="2"/>
                <w:sz w:val="21"/>
                <w:szCs w:val="21"/>
                <w:lang w:val="en-US" w:eastAsia="zh-CN" w:bidi="ar-SA"/>
              </w:rPr>
              <w:t>（2）亚慢性毒性试验报告及原始数据；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both"/>
              <w:textAlignment w:val="bottom"/>
              <w:rPr>
                <w:rFonts w:hint="eastAsia" w:ascii="仿宋" w:hAnsi="仿宋" w:eastAsia="仿宋" w:cs="仿宋"/>
                <w:b w:val="0"/>
                <w:bCs/>
                <w:kern w:val="2"/>
                <w:sz w:val="21"/>
                <w:szCs w:val="21"/>
                <w:lang w:val="en-US" w:eastAsia="zh-CN" w:bidi="ar-SA"/>
              </w:rPr>
            </w:pPr>
            <w:r>
              <w:rPr>
                <w:rFonts w:hint="eastAsia" w:ascii="仿宋" w:hAnsi="仿宋" w:eastAsia="仿宋" w:cs="仿宋"/>
                <w:b w:val="0"/>
                <w:bCs/>
                <w:kern w:val="2"/>
                <w:sz w:val="21"/>
                <w:szCs w:val="21"/>
                <w:lang w:val="en-US" w:eastAsia="zh-CN" w:bidi="ar-SA"/>
              </w:rPr>
              <w:t>（3）靶动物安全试验报告及原始数据；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both"/>
              <w:textAlignment w:val="bottom"/>
              <w:rPr>
                <w:rFonts w:hint="eastAsia" w:ascii="仿宋" w:hAnsi="仿宋" w:eastAsia="仿宋" w:cs="仿宋"/>
                <w:b w:val="0"/>
                <w:bCs/>
                <w:kern w:val="2"/>
                <w:sz w:val="21"/>
                <w:szCs w:val="21"/>
                <w:lang w:val="en-US" w:eastAsia="zh-CN" w:bidi="ar-SA"/>
              </w:rPr>
            </w:pPr>
            <w:r>
              <w:rPr>
                <w:rFonts w:hint="eastAsia" w:ascii="仿宋" w:hAnsi="仿宋" w:eastAsia="仿宋" w:cs="仿宋"/>
                <w:b w:val="0"/>
                <w:bCs/>
                <w:kern w:val="2"/>
                <w:sz w:val="21"/>
                <w:szCs w:val="21"/>
                <w:lang w:val="en-US" w:eastAsia="zh-CN" w:bidi="ar-SA"/>
              </w:rPr>
              <w:t>（4）实验性临床试验报告及原始数据；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bottom"/>
              <w:rPr>
                <w:rFonts w:hint="eastAsia" w:ascii="仿宋" w:hAnsi="仿宋" w:eastAsia="仿宋" w:cs="仿宋"/>
                <w:color w:val="000000"/>
                <w:kern w:val="2"/>
                <w:sz w:val="21"/>
                <w:szCs w:val="21"/>
                <w:lang w:val="en-US" w:eastAsia="zh-CN" w:bidi="ar-SA"/>
              </w:rPr>
            </w:pPr>
            <w:r>
              <w:rPr>
                <w:rFonts w:hint="eastAsia" w:ascii="仿宋" w:hAnsi="仿宋" w:eastAsia="仿宋" w:cs="仿宋"/>
                <w:b w:val="0"/>
                <w:bCs/>
                <w:kern w:val="2"/>
                <w:sz w:val="21"/>
                <w:szCs w:val="21"/>
                <w:lang w:val="en-US" w:eastAsia="zh-CN" w:bidi="ar-SA"/>
              </w:rPr>
              <w:t>（5）扩大临床试验报告及原始数据。</w:t>
            </w:r>
          </w:p>
        </w:tc>
        <w:tc>
          <w:tcPr>
            <w:tcW w:w="79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bottom"/>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600</w:t>
            </w:r>
          </w:p>
        </w:tc>
        <w:tc>
          <w:tcPr>
            <w:tcW w:w="79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bottom"/>
              <w:rPr>
                <w:rFonts w:hint="eastAsia" w:ascii="仿宋" w:hAnsi="仿宋" w:eastAsia="仿宋" w:cs="仿宋"/>
                <w:color w:val="000000"/>
                <w:kern w:val="2"/>
                <w:sz w:val="21"/>
                <w:szCs w:val="21"/>
                <w:lang w:val="en-US" w:eastAsia="zh-CN" w:bidi="ar-SA"/>
              </w:rPr>
            </w:pPr>
            <w:r>
              <w:rPr>
                <w:rFonts w:hint="eastAsia" w:ascii="仿宋" w:hAnsi="仿宋" w:eastAsia="仿宋" w:cs="仿宋"/>
                <w:i w:val="0"/>
                <w:color w:val="000000"/>
                <w:sz w:val="21"/>
                <w:szCs w:val="21"/>
                <w:u w:val="none"/>
                <w:lang w:val="en-US" w:eastAsia="zh-CN"/>
              </w:rPr>
              <w:t>200</w:t>
            </w:r>
          </w:p>
        </w:tc>
        <w:tc>
          <w:tcPr>
            <w:tcW w:w="817"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bottom"/>
              <w:rPr>
                <w:rFonts w:hint="eastAsia" w:ascii="仿宋" w:hAnsi="仿宋" w:eastAsia="仿宋" w:cs="仿宋"/>
                <w:color w:val="000000"/>
                <w:kern w:val="2"/>
                <w:sz w:val="21"/>
                <w:szCs w:val="21"/>
                <w:lang w:val="en-US" w:eastAsia="zh-CN" w:bidi="ar-SA"/>
              </w:rPr>
            </w:pPr>
            <w:r>
              <w:rPr>
                <w:rFonts w:hint="eastAsia" w:ascii="仿宋" w:hAnsi="仿宋" w:eastAsia="仿宋" w:cs="仿宋"/>
                <w:i w:val="0"/>
                <w:color w:val="000000"/>
                <w:sz w:val="21"/>
                <w:szCs w:val="21"/>
                <w:u w:val="none"/>
                <w:lang w:val="en-US" w:eastAsia="zh-CN"/>
              </w:rPr>
              <w:t>3年</w:t>
            </w:r>
          </w:p>
        </w:tc>
        <w:tc>
          <w:tcPr>
            <w:tcW w:w="1060"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bottom"/>
              <w:rPr>
                <w:rFonts w:hint="eastAsia" w:ascii="仿宋" w:hAnsi="仿宋" w:eastAsia="仿宋" w:cs="仿宋"/>
                <w:color w:val="000000"/>
                <w:kern w:val="2"/>
                <w:sz w:val="21"/>
                <w:szCs w:val="21"/>
                <w:lang w:val="en-US" w:eastAsia="zh-CN" w:bidi="ar-SA"/>
              </w:rPr>
            </w:pPr>
            <w:r>
              <w:rPr>
                <w:rFonts w:hint="eastAsia" w:ascii="仿宋" w:hAnsi="仿宋" w:eastAsia="仿宋" w:cs="仿宋"/>
                <w:i w:val="0"/>
                <w:color w:val="000000"/>
                <w:sz w:val="21"/>
                <w:szCs w:val="21"/>
                <w:u w:val="none"/>
                <w:lang w:val="en-US" w:eastAsia="zh-CN"/>
              </w:rPr>
              <w:t>柴保国18037303919</w:t>
            </w:r>
          </w:p>
        </w:tc>
        <w:tc>
          <w:tcPr>
            <w:tcW w:w="91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bottom"/>
              <w:rPr>
                <w:rFonts w:hint="eastAsia" w:ascii="仿宋" w:hAnsi="仿宋" w:eastAsia="仿宋" w:cs="仿宋"/>
                <w:color w:val="000000"/>
                <w:kern w:val="2"/>
                <w:sz w:val="21"/>
                <w:szCs w:val="21"/>
                <w:lang w:val="en-US" w:eastAsia="zh-CN" w:bidi="ar-SA"/>
              </w:rPr>
            </w:pPr>
            <w:r>
              <w:rPr>
                <w:rFonts w:hint="eastAsia" w:ascii="仿宋" w:hAnsi="仿宋" w:eastAsia="仿宋" w:cs="仿宋"/>
                <w:i w:val="0"/>
                <w:color w:val="000000"/>
                <w:sz w:val="21"/>
                <w:szCs w:val="21"/>
                <w:u w:val="none"/>
                <w:lang w:val="en-US" w:eastAsia="zh-CN"/>
              </w:rPr>
              <w:t>航空港区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3" w:hRule="atLeast"/>
        </w:trPr>
        <w:tc>
          <w:tcPr>
            <w:tcW w:w="559" w:type="dxa"/>
            <w:tcBorders>
              <w:tl2br w:val="nil"/>
              <w:tr2bl w:val="nil"/>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atLeast"/>
              <w:ind w:firstLine="0" w:firstLineChars="0"/>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1</w:t>
            </w:r>
            <w:r>
              <w:rPr>
                <w:rFonts w:hint="eastAsia" w:ascii="仿宋" w:hAnsi="仿宋" w:eastAsia="仿宋" w:cs="仿宋"/>
                <w:sz w:val="21"/>
                <w:szCs w:val="21"/>
                <w:lang w:val="en-US" w:eastAsia="zh-CN"/>
              </w:rPr>
              <w:t>6</w:t>
            </w:r>
          </w:p>
        </w:tc>
        <w:tc>
          <w:tcPr>
            <w:tcW w:w="1259" w:type="dxa"/>
            <w:tcBorders>
              <w:tl2br w:val="nil"/>
              <w:tr2bl w:val="nil"/>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atLeast"/>
              <w:ind w:firstLine="0" w:firstLineChars="0"/>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肿瘤免疫治疗伴随诊断试剂的开发及临床应用</w:t>
            </w:r>
          </w:p>
        </w:tc>
        <w:tc>
          <w:tcPr>
            <w:tcW w:w="1104" w:type="dxa"/>
            <w:tcBorders>
              <w:tl2br w:val="nil"/>
              <w:tr2bl w:val="nil"/>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atLeast"/>
              <w:ind w:firstLine="0" w:firstLineChars="0"/>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河南赛诺特生物技术有限公司</w:t>
            </w:r>
          </w:p>
        </w:tc>
        <w:tc>
          <w:tcPr>
            <w:tcW w:w="887" w:type="dxa"/>
            <w:tcBorders>
              <w:tl2br w:val="nil"/>
              <w:tr2bl w:val="nil"/>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生物医药</w:t>
            </w:r>
          </w:p>
        </w:tc>
        <w:tc>
          <w:tcPr>
            <w:tcW w:w="4012" w:type="dxa"/>
            <w:tcBorders>
              <w:tl2br w:val="nil"/>
              <w:tr2bl w:val="nil"/>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12" w:lineRule="auto"/>
              <w:ind w:firstLine="0"/>
              <w:jc w:val="left"/>
              <w:rPr>
                <w:rFonts w:hint="eastAsia" w:ascii="仿宋" w:hAnsi="仿宋" w:eastAsia="仿宋" w:cs="仿宋"/>
                <w:color w:val="000000"/>
                <w:sz w:val="21"/>
                <w:szCs w:val="21"/>
              </w:rPr>
            </w:pPr>
            <w:r>
              <w:rPr>
                <w:rFonts w:hint="eastAsia" w:ascii="仿宋" w:hAnsi="仿宋" w:eastAsia="仿宋" w:cs="仿宋"/>
                <w:b/>
                <w:color w:val="000000"/>
                <w:sz w:val="21"/>
                <w:szCs w:val="21"/>
              </w:rPr>
              <w:t>1</w:t>
            </w:r>
            <w:r>
              <w:rPr>
                <w:rFonts w:hint="eastAsia" w:ascii="仿宋" w:hAnsi="仿宋" w:eastAsia="仿宋" w:cs="仿宋"/>
                <w:b/>
                <w:color w:val="000000"/>
                <w:sz w:val="21"/>
                <w:szCs w:val="21"/>
                <w:lang w:eastAsia="zh-CN"/>
              </w:rPr>
              <w:t>.</w:t>
            </w:r>
            <w:r>
              <w:rPr>
                <w:rFonts w:hint="eastAsia" w:ascii="仿宋" w:hAnsi="仿宋" w:eastAsia="仿宋" w:cs="仿宋"/>
                <w:color w:val="000000"/>
                <w:sz w:val="21"/>
                <w:szCs w:val="21"/>
              </w:rPr>
              <w:t>开发具有完全自主知识产权的肿瘤免疫治疗伴随诊断试剂PD-L1（鼠源单克隆抗体）诊断抗体，解决目前“卡脖子”的现状，实现进口替代；</w:t>
            </w:r>
          </w:p>
          <w:p>
            <w:pPr>
              <w:keepNext w:val="0"/>
              <w:keepLines w:val="0"/>
              <w:pageBreakBefore w:val="0"/>
              <w:kinsoku/>
              <w:wordWrap/>
              <w:overflowPunct/>
              <w:topLinePunct w:val="0"/>
              <w:autoSpaceDE/>
              <w:autoSpaceDN/>
              <w:bidi w:val="0"/>
              <w:adjustRightInd/>
              <w:snapToGrid/>
              <w:spacing w:line="312" w:lineRule="auto"/>
              <w:ind w:firstLine="0"/>
              <w:jc w:val="left"/>
              <w:rPr>
                <w:rFonts w:hint="eastAsia" w:ascii="仿宋" w:hAnsi="仿宋" w:eastAsia="仿宋" w:cs="仿宋"/>
                <w:color w:val="000000"/>
                <w:sz w:val="21"/>
                <w:szCs w:val="21"/>
              </w:rPr>
            </w:pPr>
            <w:r>
              <w:rPr>
                <w:rFonts w:hint="eastAsia" w:ascii="仿宋" w:hAnsi="仿宋" w:eastAsia="仿宋" w:cs="仿宋"/>
                <w:b/>
                <w:color w:val="000000"/>
                <w:sz w:val="21"/>
                <w:szCs w:val="21"/>
              </w:rPr>
              <w:t>2</w:t>
            </w:r>
            <w:r>
              <w:rPr>
                <w:rFonts w:hint="eastAsia" w:ascii="仿宋" w:hAnsi="仿宋" w:eastAsia="仿宋" w:cs="仿宋"/>
                <w:b/>
                <w:color w:val="000000"/>
                <w:sz w:val="21"/>
                <w:szCs w:val="21"/>
                <w:lang w:eastAsia="zh-CN"/>
              </w:rPr>
              <w:t>.</w:t>
            </w:r>
            <w:r>
              <w:rPr>
                <w:rFonts w:hint="eastAsia" w:ascii="仿宋" w:hAnsi="仿宋" w:eastAsia="仿宋" w:cs="仿宋"/>
                <w:color w:val="000000"/>
                <w:sz w:val="21"/>
                <w:szCs w:val="21"/>
              </w:rPr>
              <w:t>结合临床评价，明确纳入一线治疗的研究癌种与其临床样本数量、分布等，明确适应症范围，提高免疫治疗疗效；</w:t>
            </w:r>
          </w:p>
          <w:p>
            <w:pPr>
              <w:keepNext w:val="0"/>
              <w:keepLines w:val="0"/>
              <w:pageBreakBefore w:val="0"/>
              <w:kinsoku/>
              <w:wordWrap/>
              <w:overflowPunct/>
              <w:topLinePunct w:val="0"/>
              <w:autoSpaceDE/>
              <w:autoSpaceDN/>
              <w:bidi w:val="0"/>
              <w:adjustRightInd/>
              <w:snapToGrid/>
              <w:spacing w:line="312" w:lineRule="auto"/>
              <w:ind w:firstLine="0" w:firstLineChars="0"/>
              <w:jc w:val="left"/>
              <w:rPr>
                <w:rFonts w:hint="eastAsia" w:ascii="仿宋" w:hAnsi="仿宋" w:eastAsia="仿宋" w:cs="仿宋"/>
                <w:color w:val="000000"/>
                <w:kern w:val="2"/>
                <w:sz w:val="21"/>
                <w:szCs w:val="21"/>
                <w:lang w:val="en-US" w:eastAsia="zh-CN" w:bidi="ar-SA"/>
              </w:rPr>
            </w:pPr>
            <w:r>
              <w:rPr>
                <w:rFonts w:hint="eastAsia" w:ascii="仿宋" w:hAnsi="仿宋" w:eastAsia="仿宋" w:cs="仿宋"/>
                <w:b/>
                <w:color w:val="000000"/>
                <w:sz w:val="21"/>
                <w:szCs w:val="21"/>
              </w:rPr>
              <w:t>3</w:t>
            </w:r>
            <w:r>
              <w:rPr>
                <w:rFonts w:hint="eastAsia" w:ascii="仿宋" w:hAnsi="仿宋" w:eastAsia="仿宋" w:cs="仿宋"/>
                <w:b/>
                <w:color w:val="000000"/>
                <w:sz w:val="21"/>
                <w:szCs w:val="21"/>
                <w:lang w:eastAsia="zh-CN"/>
              </w:rPr>
              <w:t>.</w:t>
            </w:r>
            <w:r>
              <w:rPr>
                <w:rFonts w:hint="eastAsia" w:ascii="仿宋" w:hAnsi="仿宋" w:eastAsia="仿宋" w:cs="仿宋"/>
                <w:color w:val="000000"/>
                <w:sz w:val="21"/>
                <w:szCs w:val="21"/>
              </w:rPr>
              <w:t>提供完整的肿瘤免疫治疗伴随诊断解决方案。</w:t>
            </w:r>
          </w:p>
        </w:tc>
        <w:tc>
          <w:tcPr>
            <w:tcW w:w="3818" w:type="dxa"/>
            <w:tcBorders>
              <w:tl2br w:val="nil"/>
              <w:tr2bl w:val="nil"/>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12" w:lineRule="auto"/>
              <w:jc w:val="left"/>
              <w:rPr>
                <w:rFonts w:hint="eastAsia" w:ascii="仿宋" w:hAnsi="仿宋" w:eastAsia="仿宋" w:cs="仿宋"/>
                <w:b/>
                <w:bCs/>
                <w:i w:val="0"/>
                <w:iCs w:val="0"/>
                <w:color w:val="000000"/>
                <w:sz w:val="21"/>
                <w:szCs w:val="21"/>
              </w:rPr>
            </w:pPr>
            <w:r>
              <w:rPr>
                <w:rFonts w:hint="eastAsia" w:ascii="仿宋" w:hAnsi="仿宋" w:eastAsia="仿宋" w:cs="仿宋"/>
                <w:b/>
                <w:bCs/>
                <w:i w:val="0"/>
                <w:iCs w:val="0"/>
                <w:color w:val="000000"/>
                <w:sz w:val="21"/>
                <w:szCs w:val="21"/>
              </w:rPr>
              <w:t>考核指标：</w:t>
            </w:r>
          </w:p>
          <w:p>
            <w:pPr>
              <w:keepNext w:val="0"/>
              <w:keepLines w:val="0"/>
              <w:pageBreakBefore w:val="0"/>
              <w:kinsoku/>
              <w:wordWrap/>
              <w:overflowPunct/>
              <w:topLinePunct w:val="0"/>
              <w:autoSpaceDE/>
              <w:autoSpaceDN/>
              <w:bidi w:val="0"/>
              <w:adjustRightInd/>
              <w:snapToGrid/>
              <w:spacing w:line="312" w:lineRule="auto"/>
              <w:ind w:firstLine="0"/>
              <w:jc w:val="left"/>
              <w:rPr>
                <w:rFonts w:hint="eastAsia" w:ascii="仿宋" w:hAnsi="仿宋" w:eastAsia="仿宋" w:cs="仿宋"/>
                <w:color w:val="000000"/>
                <w:sz w:val="21"/>
                <w:szCs w:val="21"/>
              </w:rPr>
            </w:pPr>
            <w:r>
              <w:rPr>
                <w:rFonts w:hint="eastAsia" w:ascii="仿宋" w:hAnsi="仿宋" w:eastAsia="仿宋" w:cs="仿宋"/>
                <w:color w:val="000000"/>
                <w:sz w:val="21"/>
                <w:szCs w:val="21"/>
              </w:rPr>
              <w:t>（1）研发出具有自主知识产权的肿瘤免疫治疗PD-L1伴随诊断试剂</w:t>
            </w:r>
            <w:r>
              <w:rPr>
                <w:rFonts w:hint="eastAsia" w:ascii="仿宋" w:hAnsi="仿宋" w:eastAsia="仿宋" w:cs="仿宋"/>
                <w:b/>
                <w:color w:val="000000"/>
                <w:sz w:val="21"/>
                <w:szCs w:val="21"/>
              </w:rPr>
              <w:t>1</w:t>
            </w:r>
            <w:r>
              <w:rPr>
                <w:rFonts w:hint="eastAsia" w:ascii="仿宋" w:hAnsi="仿宋" w:eastAsia="仿宋" w:cs="仿宋"/>
                <w:color w:val="000000"/>
                <w:sz w:val="21"/>
                <w:szCs w:val="21"/>
              </w:rPr>
              <w:t>种，并进行系统的临床评价；</w:t>
            </w:r>
          </w:p>
          <w:p>
            <w:pPr>
              <w:keepNext w:val="0"/>
              <w:keepLines w:val="0"/>
              <w:pageBreakBefore w:val="0"/>
              <w:kinsoku/>
              <w:wordWrap/>
              <w:overflowPunct/>
              <w:topLinePunct w:val="0"/>
              <w:autoSpaceDE/>
              <w:autoSpaceDN/>
              <w:bidi w:val="0"/>
              <w:adjustRightInd/>
              <w:snapToGrid/>
              <w:spacing w:line="312" w:lineRule="auto"/>
              <w:ind w:firstLine="0"/>
              <w:jc w:val="left"/>
              <w:rPr>
                <w:rFonts w:hint="eastAsia" w:ascii="仿宋" w:hAnsi="仿宋" w:eastAsia="仿宋" w:cs="仿宋"/>
                <w:color w:val="000000"/>
                <w:sz w:val="21"/>
                <w:szCs w:val="21"/>
              </w:rPr>
            </w:pPr>
            <w:r>
              <w:rPr>
                <w:rFonts w:hint="eastAsia" w:ascii="仿宋" w:hAnsi="仿宋" w:eastAsia="仿宋" w:cs="仿宋"/>
                <w:color w:val="000000"/>
                <w:sz w:val="21"/>
                <w:szCs w:val="21"/>
              </w:rPr>
              <w:t>（2）建立伴随诊断试剂生产线</w:t>
            </w:r>
            <w:r>
              <w:rPr>
                <w:rFonts w:hint="eastAsia" w:ascii="仿宋" w:hAnsi="仿宋" w:eastAsia="仿宋" w:cs="仿宋"/>
                <w:b/>
                <w:color w:val="000000"/>
                <w:sz w:val="21"/>
                <w:szCs w:val="21"/>
              </w:rPr>
              <w:t>1</w:t>
            </w:r>
            <w:r>
              <w:rPr>
                <w:rFonts w:hint="eastAsia" w:ascii="仿宋" w:hAnsi="仿宋" w:eastAsia="仿宋" w:cs="仿宋"/>
                <w:color w:val="000000"/>
                <w:sz w:val="21"/>
                <w:szCs w:val="21"/>
              </w:rPr>
              <w:t>条；</w:t>
            </w:r>
          </w:p>
          <w:p>
            <w:pPr>
              <w:keepNext w:val="0"/>
              <w:keepLines w:val="0"/>
              <w:pageBreakBefore w:val="0"/>
              <w:kinsoku/>
              <w:wordWrap/>
              <w:overflowPunct/>
              <w:topLinePunct w:val="0"/>
              <w:autoSpaceDE/>
              <w:autoSpaceDN/>
              <w:bidi w:val="0"/>
              <w:adjustRightInd/>
              <w:snapToGrid/>
              <w:spacing w:line="312" w:lineRule="auto"/>
              <w:ind w:firstLine="0"/>
              <w:jc w:val="left"/>
              <w:rPr>
                <w:rFonts w:hint="eastAsia" w:ascii="仿宋" w:hAnsi="仿宋" w:eastAsia="仿宋" w:cs="仿宋"/>
                <w:color w:val="000000"/>
                <w:sz w:val="21"/>
                <w:szCs w:val="21"/>
              </w:rPr>
            </w:pPr>
            <w:r>
              <w:rPr>
                <w:rFonts w:hint="eastAsia" w:ascii="仿宋" w:hAnsi="仿宋" w:eastAsia="仿宋" w:cs="仿宋"/>
                <w:color w:val="000000"/>
                <w:sz w:val="21"/>
                <w:szCs w:val="21"/>
              </w:rPr>
              <w:t>（3）获批国家专利受理通知书</w:t>
            </w:r>
            <w:r>
              <w:rPr>
                <w:rFonts w:hint="eastAsia" w:ascii="仿宋" w:hAnsi="仿宋" w:eastAsia="仿宋" w:cs="仿宋"/>
                <w:b/>
                <w:color w:val="000000"/>
                <w:sz w:val="21"/>
                <w:szCs w:val="21"/>
              </w:rPr>
              <w:t>1-2</w:t>
            </w:r>
            <w:r>
              <w:rPr>
                <w:rFonts w:hint="eastAsia" w:ascii="仿宋" w:hAnsi="仿宋" w:eastAsia="仿宋" w:cs="仿宋"/>
                <w:color w:val="000000"/>
                <w:sz w:val="21"/>
                <w:szCs w:val="21"/>
              </w:rPr>
              <w:t>项；</w:t>
            </w:r>
          </w:p>
          <w:p>
            <w:pPr>
              <w:keepNext w:val="0"/>
              <w:keepLines w:val="0"/>
              <w:pageBreakBefore w:val="0"/>
              <w:kinsoku/>
              <w:wordWrap/>
              <w:overflowPunct/>
              <w:topLinePunct w:val="0"/>
              <w:autoSpaceDE/>
              <w:autoSpaceDN/>
              <w:bidi w:val="0"/>
              <w:adjustRightInd/>
              <w:snapToGrid/>
              <w:spacing w:line="312" w:lineRule="auto"/>
              <w:ind w:firstLine="0"/>
              <w:jc w:val="left"/>
              <w:rPr>
                <w:rFonts w:hint="eastAsia" w:ascii="仿宋" w:hAnsi="仿宋" w:eastAsia="仿宋" w:cs="仿宋"/>
                <w:color w:val="000000"/>
                <w:sz w:val="21"/>
                <w:szCs w:val="21"/>
              </w:rPr>
            </w:pPr>
            <w:r>
              <w:rPr>
                <w:rFonts w:hint="eastAsia" w:ascii="仿宋" w:hAnsi="仿宋" w:eastAsia="仿宋" w:cs="仿宋"/>
                <w:color w:val="000000"/>
                <w:sz w:val="21"/>
                <w:szCs w:val="21"/>
              </w:rPr>
              <w:t>（4）完成产品注册检验报告</w:t>
            </w:r>
            <w:r>
              <w:rPr>
                <w:rFonts w:hint="eastAsia" w:ascii="仿宋" w:hAnsi="仿宋" w:eastAsia="仿宋" w:cs="仿宋"/>
                <w:b/>
                <w:color w:val="000000"/>
                <w:sz w:val="21"/>
                <w:szCs w:val="21"/>
              </w:rPr>
              <w:t>1</w:t>
            </w:r>
            <w:r>
              <w:rPr>
                <w:rFonts w:hint="eastAsia" w:ascii="仿宋" w:hAnsi="仿宋" w:eastAsia="仿宋" w:cs="仿宋"/>
                <w:color w:val="000000"/>
                <w:sz w:val="21"/>
                <w:szCs w:val="21"/>
              </w:rPr>
              <w:t>项并通过临床试验伦理批件；</w:t>
            </w:r>
          </w:p>
          <w:p>
            <w:pPr>
              <w:keepNext w:val="0"/>
              <w:keepLines w:val="0"/>
              <w:pageBreakBefore w:val="0"/>
              <w:kinsoku/>
              <w:wordWrap/>
              <w:overflowPunct/>
              <w:topLinePunct w:val="0"/>
              <w:autoSpaceDE/>
              <w:autoSpaceDN/>
              <w:bidi w:val="0"/>
              <w:adjustRightInd/>
              <w:snapToGrid/>
              <w:spacing w:line="312" w:lineRule="auto"/>
              <w:ind w:firstLine="0" w:firstLineChars="0"/>
              <w:jc w:val="lef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（5）获得科技成果登记证书</w:t>
            </w:r>
            <w:r>
              <w:rPr>
                <w:rFonts w:hint="eastAsia" w:ascii="仿宋" w:hAnsi="仿宋" w:eastAsia="仿宋" w:cs="仿宋"/>
                <w:b/>
                <w:color w:val="000000"/>
                <w:sz w:val="21"/>
                <w:szCs w:val="21"/>
              </w:rPr>
              <w:t>1-2</w:t>
            </w:r>
            <w:r>
              <w:rPr>
                <w:rFonts w:hint="eastAsia" w:ascii="仿宋" w:hAnsi="仿宋" w:eastAsia="仿宋" w:cs="仿宋"/>
                <w:color w:val="000000"/>
                <w:sz w:val="21"/>
                <w:szCs w:val="21"/>
              </w:rPr>
              <w:t>项.</w:t>
            </w:r>
          </w:p>
        </w:tc>
        <w:tc>
          <w:tcPr>
            <w:tcW w:w="796" w:type="dxa"/>
            <w:tcBorders>
              <w:tl2br w:val="nil"/>
              <w:tr2bl w:val="nil"/>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atLeast"/>
              <w:ind w:firstLine="0" w:firstLineChars="0"/>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500</w:t>
            </w:r>
          </w:p>
        </w:tc>
        <w:tc>
          <w:tcPr>
            <w:tcW w:w="796" w:type="dxa"/>
            <w:tcBorders>
              <w:tl2br w:val="nil"/>
              <w:tr2bl w:val="nil"/>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atLeast"/>
              <w:ind w:firstLine="0" w:firstLineChars="0"/>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500</w:t>
            </w:r>
          </w:p>
        </w:tc>
        <w:tc>
          <w:tcPr>
            <w:tcW w:w="817" w:type="dxa"/>
            <w:tcBorders>
              <w:tl2br w:val="nil"/>
              <w:tr2bl w:val="nil"/>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atLeast"/>
              <w:ind w:firstLine="0" w:firstLineChars="0"/>
              <w:jc w:val="center"/>
              <w:rPr>
                <w:rFonts w:hint="default"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3年</w:t>
            </w:r>
          </w:p>
        </w:tc>
        <w:tc>
          <w:tcPr>
            <w:tcW w:w="1060" w:type="dxa"/>
            <w:tcBorders>
              <w:tl2br w:val="nil"/>
              <w:tr2bl w:val="nil"/>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atLeast"/>
              <w:ind w:firstLine="0"/>
              <w:jc w:val="center"/>
              <w:rPr>
                <w:rFonts w:hint="eastAsia" w:ascii="仿宋" w:hAnsi="仿宋" w:eastAsia="仿宋" w:cs="仿宋"/>
                <w:sz w:val="21"/>
                <w:szCs w:val="21"/>
              </w:rPr>
            </w:pPr>
            <w:r>
              <w:rPr>
                <w:rFonts w:hint="eastAsia" w:ascii="仿宋" w:hAnsi="仿宋" w:eastAsia="仿宋" w:cs="仿宋"/>
                <w:sz w:val="21"/>
                <w:szCs w:val="21"/>
              </w:rPr>
              <w:t>李卫娟</w:t>
            </w:r>
          </w:p>
          <w:p>
            <w:pPr>
              <w:keepNext w:val="0"/>
              <w:keepLines w:val="0"/>
              <w:pageBreakBefore w:val="0"/>
              <w:kinsoku/>
              <w:wordWrap/>
              <w:overflowPunct/>
              <w:topLinePunct w:val="0"/>
              <w:autoSpaceDE/>
              <w:autoSpaceDN/>
              <w:bidi w:val="0"/>
              <w:adjustRightInd/>
              <w:snapToGrid/>
              <w:spacing w:line="220" w:lineRule="atLeast"/>
              <w:ind w:firstLine="0" w:firstLineChars="0"/>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17703836843</w:t>
            </w:r>
          </w:p>
        </w:tc>
        <w:tc>
          <w:tcPr>
            <w:tcW w:w="916" w:type="dxa"/>
            <w:tcBorders>
              <w:tl2br w:val="nil"/>
              <w:tr2bl w:val="nil"/>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atLeast"/>
              <w:ind w:firstLine="0" w:firstLineChars="0"/>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3" w:hRule="atLeast"/>
        </w:trPr>
        <w:tc>
          <w:tcPr>
            <w:tcW w:w="559" w:type="dxa"/>
            <w:tcBorders>
              <w:tl2br w:val="nil"/>
              <w:tr2bl w:val="nil"/>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atLeast"/>
              <w:ind w:firstLine="0" w:firstLineChars="0"/>
              <w:jc w:val="center"/>
              <w:rPr>
                <w:rFonts w:hint="default"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17</w:t>
            </w:r>
          </w:p>
        </w:tc>
        <w:tc>
          <w:tcPr>
            <w:tcW w:w="1259" w:type="dxa"/>
            <w:tcBorders>
              <w:tl2br w:val="nil"/>
              <w:tr2bl w:val="nil"/>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atLeast"/>
              <w:ind w:firstLine="0"/>
              <w:jc w:val="center"/>
              <w:rPr>
                <w:rFonts w:hint="eastAsia" w:ascii="仿宋" w:hAnsi="仿宋" w:eastAsia="仿宋" w:cs="仿宋"/>
                <w:sz w:val="21"/>
                <w:szCs w:val="21"/>
              </w:rPr>
            </w:pPr>
            <w:r>
              <w:rPr>
                <w:rFonts w:hint="eastAsia" w:ascii="仿宋" w:hAnsi="仿宋" w:eastAsia="仿宋" w:cs="仿宋"/>
                <w:sz w:val="21"/>
                <w:szCs w:val="21"/>
              </w:rPr>
              <w:t>洛索洛芬钠贴剂处方工艺及产品质量关键技术研究</w:t>
            </w:r>
          </w:p>
          <w:p>
            <w:pPr>
              <w:keepNext w:val="0"/>
              <w:keepLines w:val="0"/>
              <w:pageBreakBefore w:val="0"/>
              <w:kinsoku/>
              <w:wordWrap/>
              <w:overflowPunct/>
              <w:topLinePunct w:val="0"/>
              <w:autoSpaceDE/>
              <w:autoSpaceDN/>
              <w:bidi w:val="0"/>
              <w:adjustRightInd/>
              <w:snapToGrid/>
              <w:spacing w:line="220" w:lineRule="atLeast"/>
              <w:ind w:firstLine="0" w:firstLineChars="0"/>
              <w:jc w:val="center"/>
              <w:rPr>
                <w:rFonts w:hint="eastAsia" w:ascii="仿宋" w:hAnsi="仿宋" w:eastAsia="仿宋" w:cs="仿宋"/>
                <w:kern w:val="2"/>
                <w:sz w:val="21"/>
                <w:szCs w:val="21"/>
                <w:lang w:val="en-US" w:eastAsia="zh-CN" w:bidi="ar-SA"/>
              </w:rPr>
            </w:pPr>
          </w:p>
        </w:tc>
        <w:tc>
          <w:tcPr>
            <w:tcW w:w="1104" w:type="dxa"/>
            <w:tcBorders>
              <w:tl2br w:val="nil"/>
              <w:tr2bl w:val="nil"/>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atLeast"/>
              <w:ind w:firstLine="0"/>
              <w:jc w:val="center"/>
              <w:rPr>
                <w:rFonts w:hint="eastAsia" w:ascii="仿宋" w:hAnsi="仿宋" w:eastAsia="仿宋" w:cs="仿宋"/>
                <w:sz w:val="21"/>
                <w:szCs w:val="21"/>
              </w:rPr>
            </w:pPr>
            <w:r>
              <w:rPr>
                <w:rFonts w:hint="eastAsia" w:ascii="仿宋" w:hAnsi="仿宋" w:eastAsia="仿宋" w:cs="仿宋"/>
                <w:sz w:val="21"/>
                <w:szCs w:val="21"/>
              </w:rPr>
              <w:t>河南省超亚医药器械有限公司</w:t>
            </w:r>
          </w:p>
          <w:p>
            <w:pPr>
              <w:keepNext w:val="0"/>
              <w:keepLines w:val="0"/>
              <w:pageBreakBefore w:val="0"/>
              <w:kinsoku/>
              <w:wordWrap/>
              <w:overflowPunct/>
              <w:topLinePunct w:val="0"/>
              <w:autoSpaceDE/>
              <w:autoSpaceDN/>
              <w:bidi w:val="0"/>
              <w:adjustRightInd/>
              <w:snapToGrid/>
              <w:spacing w:line="220" w:lineRule="atLeast"/>
              <w:ind w:firstLine="0" w:firstLineChars="0"/>
              <w:jc w:val="center"/>
              <w:rPr>
                <w:rFonts w:hint="eastAsia" w:ascii="仿宋" w:hAnsi="仿宋" w:eastAsia="仿宋" w:cs="仿宋"/>
                <w:kern w:val="2"/>
                <w:sz w:val="21"/>
                <w:szCs w:val="21"/>
                <w:lang w:val="en-US" w:eastAsia="zh-CN" w:bidi="ar-SA"/>
              </w:rPr>
            </w:pPr>
          </w:p>
        </w:tc>
        <w:tc>
          <w:tcPr>
            <w:tcW w:w="887" w:type="dxa"/>
            <w:tcBorders>
              <w:tl2br w:val="nil"/>
              <w:tr2bl w:val="nil"/>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atLeast"/>
              <w:ind w:firstLine="0" w:firstLineChars="0"/>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生物医药</w:t>
            </w:r>
          </w:p>
        </w:tc>
        <w:tc>
          <w:tcPr>
            <w:tcW w:w="4012" w:type="dxa"/>
            <w:tcBorders>
              <w:tl2br w:val="nil"/>
              <w:tr2bl w:val="nil"/>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atLeast"/>
              <w:ind w:firstLine="0"/>
              <w:jc w:val="left"/>
              <w:rPr>
                <w:rFonts w:hint="eastAsia" w:ascii="仿宋" w:hAnsi="仿宋" w:eastAsia="仿宋" w:cs="仿宋"/>
                <w:sz w:val="21"/>
                <w:szCs w:val="21"/>
              </w:rPr>
            </w:pPr>
          </w:p>
          <w:p>
            <w:pPr>
              <w:keepNext w:val="0"/>
              <w:keepLines w:val="0"/>
              <w:pageBreakBefore w:val="0"/>
              <w:kinsoku/>
              <w:wordWrap/>
              <w:overflowPunct/>
              <w:topLinePunct w:val="0"/>
              <w:autoSpaceDE/>
              <w:autoSpaceDN/>
              <w:bidi w:val="0"/>
              <w:adjustRightInd/>
              <w:snapToGrid/>
              <w:spacing w:line="220" w:lineRule="atLeast"/>
              <w:ind w:firstLine="0"/>
              <w:jc w:val="left"/>
              <w:rPr>
                <w:rFonts w:hint="eastAsia" w:ascii="仿宋" w:hAnsi="仿宋" w:eastAsia="仿宋" w:cs="仿宋"/>
                <w:sz w:val="21"/>
                <w:szCs w:val="21"/>
              </w:rPr>
            </w:pPr>
            <w:r>
              <w:rPr>
                <w:rFonts w:hint="eastAsia" w:ascii="仿宋" w:hAnsi="仿宋" w:eastAsia="仿宋" w:cs="仿宋"/>
                <w:sz w:val="21"/>
                <w:szCs w:val="21"/>
                <w:lang w:val="en-US" w:eastAsia="zh-CN"/>
              </w:rPr>
              <w:t>1.技术内容：</w:t>
            </w:r>
            <w:r>
              <w:rPr>
                <w:rFonts w:hint="eastAsia" w:ascii="仿宋" w:hAnsi="仿宋" w:eastAsia="仿宋" w:cs="仿宋"/>
                <w:sz w:val="21"/>
                <w:szCs w:val="21"/>
              </w:rPr>
              <w:t>洛索洛芬钠贴剂</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50mg（7cm×10cm）、100mg（10cm×14cm</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的技术开发，揭榜方应</w:t>
            </w:r>
            <w:r>
              <w:rPr>
                <w:rFonts w:hint="eastAsia" w:ascii="仿宋" w:hAnsi="仿宋" w:eastAsia="仿宋" w:cs="仿宋"/>
                <w:sz w:val="21"/>
                <w:szCs w:val="21"/>
              </w:rPr>
              <w:t>按照《药品注册管理办法》以及《化学药品新注册分类申报资料要求》的要求，完成本项目的处方</w:t>
            </w:r>
            <w:r>
              <w:rPr>
                <w:rFonts w:hint="eastAsia" w:ascii="仿宋" w:hAnsi="仿宋" w:eastAsia="仿宋" w:cs="仿宋"/>
                <w:sz w:val="21"/>
                <w:szCs w:val="21"/>
                <w:lang w:val="en-US" w:eastAsia="zh-CN"/>
              </w:rPr>
              <w:t>研究、</w:t>
            </w:r>
            <w:r>
              <w:rPr>
                <w:rFonts w:hint="eastAsia" w:ascii="仿宋" w:hAnsi="仿宋" w:eastAsia="仿宋" w:cs="仿宋"/>
                <w:sz w:val="21"/>
                <w:szCs w:val="21"/>
              </w:rPr>
              <w:t>工艺研究、质量研究、样品稳定性研究</w:t>
            </w:r>
            <w:r>
              <w:rPr>
                <w:rFonts w:hint="eastAsia" w:ascii="仿宋" w:hAnsi="仿宋" w:eastAsia="仿宋" w:cs="仿宋"/>
                <w:sz w:val="21"/>
                <w:szCs w:val="21"/>
                <w:lang w:eastAsia="zh-CN"/>
              </w:rPr>
              <w:t>、</w:t>
            </w:r>
            <w:r>
              <w:rPr>
                <w:rFonts w:hint="eastAsia" w:ascii="仿宋" w:hAnsi="仿宋" w:eastAsia="仿宋" w:cs="仿宋"/>
                <w:sz w:val="21"/>
                <w:szCs w:val="21"/>
              </w:rPr>
              <w:t>质量标准制定</w:t>
            </w:r>
            <w:r>
              <w:rPr>
                <w:rFonts w:hint="eastAsia" w:ascii="仿宋" w:hAnsi="仿宋" w:eastAsia="仿宋" w:cs="仿宋"/>
                <w:sz w:val="21"/>
                <w:szCs w:val="21"/>
                <w:lang w:val="en-US" w:eastAsia="zh-CN"/>
              </w:rPr>
              <w:t>和</w:t>
            </w:r>
            <w:r>
              <w:rPr>
                <w:rFonts w:hint="eastAsia" w:ascii="仿宋" w:hAnsi="仿宋" w:eastAsia="仿宋" w:cs="仿宋"/>
                <w:sz w:val="21"/>
                <w:szCs w:val="21"/>
              </w:rPr>
              <w:t>BE试验</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并</w:t>
            </w:r>
            <w:r>
              <w:rPr>
                <w:rFonts w:hint="eastAsia" w:ascii="仿宋" w:hAnsi="仿宋" w:eastAsia="仿宋" w:cs="仿宋"/>
                <w:sz w:val="21"/>
                <w:szCs w:val="21"/>
                <w:lang w:val="en" w:eastAsia="zh-CN"/>
              </w:rPr>
              <w:t>完成</w:t>
            </w:r>
            <w:r>
              <w:rPr>
                <w:rFonts w:hint="eastAsia" w:ascii="仿宋" w:hAnsi="仿宋" w:eastAsia="仿宋" w:cs="仿宋"/>
                <w:sz w:val="21"/>
                <w:szCs w:val="21"/>
                <w:lang w:val="en-US" w:eastAsia="zh-CN"/>
              </w:rPr>
              <w:t>符</w:t>
            </w:r>
            <w:r>
              <w:rPr>
                <w:rFonts w:hint="eastAsia" w:ascii="仿宋" w:hAnsi="仿宋" w:eastAsia="仿宋" w:cs="仿宋"/>
                <w:sz w:val="21"/>
                <w:szCs w:val="21"/>
              </w:rPr>
              <w:t>合上述要求的全套药品注册申报资料。</w:t>
            </w:r>
          </w:p>
          <w:p>
            <w:pPr>
              <w:keepNext w:val="0"/>
              <w:keepLines w:val="0"/>
              <w:pageBreakBefore w:val="0"/>
              <w:kinsoku/>
              <w:wordWrap/>
              <w:overflowPunct/>
              <w:topLinePunct w:val="0"/>
              <w:autoSpaceDE/>
              <w:autoSpaceDN/>
              <w:bidi w:val="0"/>
              <w:adjustRightInd/>
              <w:snapToGrid/>
              <w:spacing w:line="220" w:lineRule="atLeast"/>
              <w:ind w:firstLine="0"/>
              <w:jc w:val="left"/>
              <w:rPr>
                <w:rFonts w:hint="eastAsia" w:ascii="仿宋" w:hAnsi="仿宋" w:eastAsia="仿宋" w:cs="仿宋"/>
                <w:sz w:val="21"/>
                <w:szCs w:val="21"/>
              </w:rPr>
            </w:pPr>
            <w:r>
              <w:rPr>
                <w:rFonts w:hint="eastAsia" w:ascii="仿宋" w:hAnsi="仿宋" w:eastAsia="仿宋" w:cs="仿宋"/>
                <w:sz w:val="21"/>
                <w:szCs w:val="21"/>
                <w:lang w:val="en-US" w:eastAsia="zh-CN"/>
              </w:rPr>
              <w:t>2.工艺要求：揭榜方</w:t>
            </w:r>
            <w:r>
              <w:rPr>
                <w:rFonts w:hint="eastAsia" w:ascii="仿宋" w:hAnsi="仿宋" w:eastAsia="仿宋" w:cs="仿宋"/>
                <w:sz w:val="21"/>
                <w:szCs w:val="21"/>
              </w:rPr>
              <w:t>所移交的工艺与药品注册申报资料工艺一致，</w:t>
            </w:r>
            <w:r>
              <w:rPr>
                <w:rFonts w:hint="eastAsia" w:ascii="仿宋" w:hAnsi="仿宋" w:eastAsia="仿宋" w:cs="仿宋"/>
                <w:sz w:val="21"/>
                <w:szCs w:val="21"/>
                <w:lang w:val="en-US" w:eastAsia="zh-CN"/>
              </w:rPr>
              <w:t>具有</w:t>
            </w:r>
            <w:r>
              <w:rPr>
                <w:rFonts w:hint="eastAsia" w:ascii="仿宋" w:hAnsi="仿宋" w:eastAsia="仿宋" w:cs="仿宋"/>
                <w:sz w:val="21"/>
                <w:szCs w:val="21"/>
              </w:rPr>
              <w:t>可操作性，工艺稳定，生产设备通用或特殊设备</w:t>
            </w:r>
            <w:r>
              <w:rPr>
                <w:rFonts w:hint="eastAsia" w:ascii="仿宋" w:hAnsi="仿宋" w:eastAsia="仿宋" w:cs="仿宋"/>
                <w:sz w:val="21"/>
                <w:szCs w:val="21"/>
                <w:lang w:val="en-US" w:eastAsia="zh-CN"/>
              </w:rPr>
              <w:t>定制</w:t>
            </w:r>
            <w:r>
              <w:rPr>
                <w:rFonts w:hint="eastAsia" w:ascii="仿宋" w:hAnsi="仿宋" w:eastAsia="仿宋" w:cs="仿宋"/>
                <w:sz w:val="21"/>
                <w:szCs w:val="21"/>
              </w:rPr>
              <w:t>，适合工业化生产，</w:t>
            </w:r>
            <w:r>
              <w:rPr>
                <w:rFonts w:hint="eastAsia" w:ascii="仿宋" w:hAnsi="仿宋" w:eastAsia="仿宋" w:cs="仿宋"/>
                <w:sz w:val="21"/>
                <w:szCs w:val="21"/>
                <w:lang w:val="en-US" w:eastAsia="zh-CN"/>
              </w:rPr>
              <w:t>完全</w:t>
            </w:r>
            <w:r>
              <w:rPr>
                <w:rFonts w:hint="eastAsia" w:ascii="仿宋" w:hAnsi="仿宋" w:eastAsia="仿宋" w:cs="仿宋"/>
                <w:sz w:val="21"/>
                <w:szCs w:val="21"/>
              </w:rPr>
              <w:t>满足NMPA对新申报仿制药的要求。</w:t>
            </w:r>
          </w:p>
          <w:p>
            <w:pPr>
              <w:keepNext w:val="0"/>
              <w:keepLines w:val="0"/>
              <w:pageBreakBefore w:val="0"/>
              <w:kinsoku/>
              <w:wordWrap/>
              <w:overflowPunct/>
              <w:topLinePunct w:val="0"/>
              <w:autoSpaceDE/>
              <w:autoSpaceDN/>
              <w:bidi w:val="0"/>
              <w:adjustRightInd/>
              <w:snapToGrid/>
              <w:spacing w:line="220" w:lineRule="atLeast"/>
              <w:ind w:firstLine="0" w:firstLineChars="0"/>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3.</w:t>
            </w:r>
            <w:r>
              <w:rPr>
                <w:rFonts w:hint="eastAsia" w:ascii="仿宋" w:hAnsi="仿宋" w:eastAsia="仿宋" w:cs="仿宋"/>
                <w:sz w:val="21"/>
                <w:szCs w:val="21"/>
              </w:rPr>
              <w:t>生物等效性实验（BE）：</w:t>
            </w:r>
            <w:r>
              <w:rPr>
                <w:rFonts w:hint="eastAsia" w:ascii="仿宋" w:hAnsi="仿宋" w:eastAsia="仿宋" w:cs="仿宋"/>
                <w:sz w:val="21"/>
                <w:szCs w:val="21"/>
                <w:lang w:val="en-US" w:eastAsia="zh-CN"/>
              </w:rPr>
              <w:t>揭榜方</w:t>
            </w:r>
            <w:r>
              <w:rPr>
                <w:rFonts w:hint="eastAsia" w:ascii="仿宋" w:hAnsi="仿宋" w:eastAsia="仿宋" w:cs="仿宋"/>
                <w:sz w:val="21"/>
                <w:szCs w:val="21"/>
                <w:lang w:eastAsia="zh-CN"/>
              </w:rPr>
              <w:t>研发的</w:t>
            </w:r>
            <w:r>
              <w:rPr>
                <w:rFonts w:hint="eastAsia" w:ascii="仿宋" w:hAnsi="仿宋" w:eastAsia="仿宋" w:cs="仿宋"/>
                <w:sz w:val="21"/>
                <w:szCs w:val="21"/>
              </w:rPr>
              <w:t>洛索洛芬钠贴剂与原研药品开展生物等效性试验的实验结果等效</w:t>
            </w:r>
            <w:r>
              <w:rPr>
                <w:rFonts w:hint="eastAsia" w:ascii="仿宋" w:hAnsi="仿宋" w:eastAsia="仿宋" w:cs="仿宋"/>
                <w:sz w:val="21"/>
                <w:szCs w:val="21"/>
                <w:lang w:eastAsia="zh-CN"/>
              </w:rPr>
              <w:t>。</w:t>
            </w:r>
          </w:p>
        </w:tc>
        <w:tc>
          <w:tcPr>
            <w:tcW w:w="3818" w:type="dxa"/>
            <w:tcBorders>
              <w:tl2br w:val="nil"/>
              <w:tr2bl w:val="nil"/>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atLeast"/>
              <w:ind w:firstLine="0"/>
              <w:jc w:val="left"/>
              <w:rPr>
                <w:rFonts w:hint="eastAsia" w:ascii="仿宋" w:hAnsi="仿宋" w:eastAsia="仿宋" w:cs="仿宋"/>
                <w:b/>
                <w:bCs/>
                <w:sz w:val="21"/>
                <w:szCs w:val="21"/>
              </w:rPr>
            </w:pPr>
            <w:r>
              <w:rPr>
                <w:rFonts w:hint="eastAsia" w:ascii="仿宋" w:hAnsi="仿宋" w:eastAsia="仿宋" w:cs="仿宋"/>
                <w:b/>
                <w:bCs/>
                <w:sz w:val="21"/>
                <w:szCs w:val="21"/>
                <w:lang w:val="en-US" w:eastAsia="zh-CN"/>
              </w:rPr>
              <w:t>1.</w:t>
            </w:r>
            <w:r>
              <w:rPr>
                <w:rFonts w:hint="eastAsia" w:ascii="仿宋" w:hAnsi="仿宋" w:eastAsia="仿宋" w:cs="仿宋"/>
                <w:b/>
                <w:bCs/>
                <w:sz w:val="21"/>
                <w:szCs w:val="21"/>
              </w:rPr>
              <w:t>考核指标：</w:t>
            </w:r>
          </w:p>
          <w:p>
            <w:pPr>
              <w:keepNext w:val="0"/>
              <w:keepLines w:val="0"/>
              <w:pageBreakBefore w:val="0"/>
              <w:kinsoku/>
              <w:wordWrap/>
              <w:overflowPunct/>
              <w:topLinePunct w:val="0"/>
              <w:autoSpaceDE/>
              <w:autoSpaceDN/>
              <w:bidi w:val="0"/>
              <w:adjustRightInd/>
              <w:snapToGrid/>
              <w:spacing w:line="220" w:lineRule="atLeast"/>
              <w:ind w:firstLine="0"/>
              <w:jc w:val="left"/>
              <w:rPr>
                <w:rFonts w:hint="eastAsia" w:ascii="仿宋" w:hAnsi="仿宋" w:eastAsia="仿宋" w:cs="仿宋"/>
                <w:sz w:val="21"/>
                <w:szCs w:val="21"/>
              </w:rPr>
            </w:pPr>
            <w:r>
              <w:rPr>
                <w:rFonts w:hint="eastAsia" w:ascii="仿宋" w:hAnsi="仿宋" w:eastAsia="仿宋" w:cs="仿宋"/>
                <w:sz w:val="21"/>
                <w:szCs w:val="21"/>
              </w:rPr>
              <w:t>洛索洛芬钠含量测定：90.0%-110.0%</w:t>
            </w:r>
            <w:r>
              <w:rPr>
                <w:rFonts w:hint="eastAsia" w:ascii="仿宋" w:hAnsi="仿宋" w:eastAsia="仿宋" w:cs="仿宋"/>
                <w:sz w:val="21"/>
                <w:szCs w:val="21"/>
                <w:lang w:eastAsia="zh-CN"/>
              </w:rPr>
              <w:t>；</w:t>
            </w:r>
            <w:r>
              <w:rPr>
                <w:rFonts w:hint="eastAsia" w:ascii="仿宋" w:hAnsi="仿宋" w:eastAsia="仿宋" w:cs="仿宋"/>
                <w:sz w:val="21"/>
                <w:szCs w:val="21"/>
              </w:rPr>
              <w:t>单杂≤0.2%，总杂≤2.5%</w:t>
            </w:r>
            <w:r>
              <w:rPr>
                <w:rFonts w:hint="eastAsia" w:ascii="仿宋" w:hAnsi="仿宋" w:eastAsia="仿宋" w:cs="仿宋"/>
                <w:sz w:val="21"/>
                <w:szCs w:val="21"/>
                <w:lang w:eastAsia="zh-CN"/>
              </w:rPr>
              <w:t>；</w:t>
            </w:r>
            <w:r>
              <w:rPr>
                <w:rFonts w:hint="eastAsia" w:ascii="仿宋" w:hAnsi="仿宋" w:eastAsia="仿宋" w:cs="仿宋"/>
                <w:sz w:val="21"/>
                <w:szCs w:val="21"/>
              </w:rPr>
              <w:t>溶出度：限度为标示量的5%-25%（60min）</w:t>
            </w:r>
            <w:r>
              <w:rPr>
                <w:rFonts w:hint="eastAsia" w:ascii="仿宋" w:hAnsi="仿宋" w:eastAsia="仿宋" w:cs="仿宋"/>
                <w:sz w:val="21"/>
                <w:szCs w:val="21"/>
                <w:lang w:eastAsia="zh-CN"/>
              </w:rPr>
              <w:t>；</w:t>
            </w:r>
            <w:r>
              <w:rPr>
                <w:rFonts w:hint="eastAsia" w:ascii="仿宋" w:hAnsi="仿宋" w:eastAsia="仿宋" w:cs="仿宋"/>
                <w:sz w:val="21"/>
                <w:szCs w:val="21"/>
              </w:rPr>
              <w:t>黏附力：黏着面能够阻止掉下的最大的球编号为19以上</w:t>
            </w:r>
            <w:r>
              <w:rPr>
                <w:rFonts w:hint="eastAsia" w:ascii="仿宋" w:hAnsi="仿宋" w:eastAsia="仿宋" w:cs="仿宋"/>
                <w:sz w:val="21"/>
                <w:szCs w:val="21"/>
                <w:lang w:eastAsia="zh-CN"/>
              </w:rPr>
              <w:t>；</w:t>
            </w:r>
            <w:r>
              <w:rPr>
                <w:rFonts w:hint="eastAsia" w:ascii="仿宋" w:hAnsi="仿宋" w:eastAsia="仿宋" w:cs="仿宋"/>
                <w:sz w:val="21"/>
                <w:szCs w:val="21"/>
              </w:rPr>
              <w:t>微生物：每贴供试品中需氧菌总数不得过100cfu，霉菌和酵母菌数总数不得过10cfu，不得检出金黄色葡萄球菌和铜绿假单胞菌，</w:t>
            </w:r>
            <w:r>
              <w:rPr>
                <w:rFonts w:hint="eastAsia" w:ascii="仿宋" w:hAnsi="仿宋" w:eastAsia="仿宋" w:cs="仿宋"/>
                <w:sz w:val="21"/>
                <w:szCs w:val="21"/>
                <w:lang w:val="en-US" w:eastAsia="zh-CN"/>
              </w:rPr>
              <w:t>以具备检测资质的第三方合格检测报告为准</w:t>
            </w:r>
            <w:r>
              <w:rPr>
                <w:rFonts w:hint="eastAsia" w:ascii="仿宋" w:hAnsi="仿宋" w:eastAsia="仿宋" w:cs="仿宋"/>
                <w:sz w:val="21"/>
                <w:szCs w:val="21"/>
                <w:lang w:eastAsia="zh-CN"/>
              </w:rPr>
              <w:t>。</w:t>
            </w:r>
          </w:p>
          <w:p>
            <w:pPr>
              <w:keepNext w:val="0"/>
              <w:keepLines w:val="0"/>
              <w:pageBreakBefore w:val="0"/>
              <w:kinsoku/>
              <w:wordWrap/>
              <w:overflowPunct/>
              <w:topLinePunct w:val="0"/>
              <w:autoSpaceDE/>
              <w:autoSpaceDN/>
              <w:bidi w:val="0"/>
              <w:adjustRightInd/>
              <w:snapToGrid/>
              <w:spacing w:line="220" w:lineRule="atLeast"/>
              <w:ind w:firstLine="0"/>
              <w:jc w:val="left"/>
              <w:rPr>
                <w:rFonts w:hint="eastAsia" w:ascii="仿宋" w:hAnsi="仿宋" w:eastAsia="仿宋" w:cs="仿宋"/>
                <w:b/>
                <w:bCs/>
                <w:sz w:val="21"/>
                <w:szCs w:val="21"/>
              </w:rPr>
            </w:pPr>
            <w:r>
              <w:rPr>
                <w:rFonts w:hint="eastAsia" w:ascii="仿宋" w:hAnsi="仿宋" w:eastAsia="仿宋" w:cs="仿宋"/>
                <w:b/>
                <w:bCs/>
                <w:sz w:val="21"/>
                <w:szCs w:val="21"/>
                <w:lang w:val="en-US" w:eastAsia="zh-CN"/>
              </w:rPr>
              <w:t>2.交付成果：</w:t>
            </w:r>
          </w:p>
          <w:p>
            <w:pPr>
              <w:keepNext w:val="0"/>
              <w:keepLines w:val="0"/>
              <w:pageBreakBefore w:val="0"/>
              <w:kinsoku/>
              <w:wordWrap/>
              <w:overflowPunct/>
              <w:topLinePunct w:val="0"/>
              <w:autoSpaceDE/>
              <w:autoSpaceDN/>
              <w:bidi w:val="0"/>
              <w:adjustRightInd/>
              <w:snapToGrid/>
              <w:spacing w:line="220" w:lineRule="atLeast"/>
              <w:ind w:firstLine="0"/>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1</w:t>
            </w:r>
            <w:r>
              <w:rPr>
                <w:rFonts w:hint="eastAsia" w:ascii="仿宋" w:hAnsi="仿宋" w:eastAsia="仿宋" w:cs="仿宋"/>
                <w:sz w:val="21"/>
                <w:szCs w:val="21"/>
                <w:lang w:eastAsia="zh-CN"/>
              </w:rPr>
              <w:t>）</w:t>
            </w:r>
            <w:r>
              <w:rPr>
                <w:rFonts w:hint="eastAsia" w:ascii="仿宋" w:hAnsi="仿宋" w:eastAsia="仿宋" w:cs="仿宋"/>
                <w:sz w:val="21"/>
                <w:szCs w:val="21"/>
              </w:rPr>
              <w:t>生物等效性实验</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BE</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报告；</w:t>
            </w:r>
          </w:p>
          <w:p>
            <w:pPr>
              <w:keepNext w:val="0"/>
              <w:keepLines w:val="0"/>
              <w:pageBreakBefore w:val="0"/>
              <w:kinsoku/>
              <w:wordWrap/>
              <w:overflowPunct/>
              <w:topLinePunct w:val="0"/>
              <w:autoSpaceDE/>
              <w:autoSpaceDN/>
              <w:bidi w:val="0"/>
              <w:adjustRightInd/>
              <w:snapToGrid/>
              <w:spacing w:line="220" w:lineRule="atLeast"/>
              <w:ind w:firstLine="0"/>
              <w:jc w:val="left"/>
              <w:rPr>
                <w:rFonts w:hint="eastAsia" w:ascii="仿宋" w:hAnsi="仿宋" w:eastAsia="仿宋" w:cs="仿宋"/>
                <w:sz w:val="21"/>
                <w:szCs w:val="21"/>
                <w:lang w:val="en-US" w:eastAsia="zh-CN"/>
              </w:rPr>
            </w:pP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2</w:t>
            </w:r>
            <w:r>
              <w:rPr>
                <w:rFonts w:hint="eastAsia" w:ascii="仿宋" w:hAnsi="仿宋" w:eastAsia="仿宋" w:cs="仿宋"/>
                <w:sz w:val="21"/>
                <w:szCs w:val="21"/>
                <w:lang w:eastAsia="zh-CN"/>
              </w:rPr>
              <w:t>）</w:t>
            </w:r>
            <w:r>
              <w:rPr>
                <w:rFonts w:hint="eastAsia" w:ascii="仿宋" w:hAnsi="仿宋" w:eastAsia="仿宋" w:cs="仿宋"/>
                <w:sz w:val="21"/>
                <w:szCs w:val="21"/>
              </w:rPr>
              <w:t>洛索洛芬钠贴剂</w:t>
            </w:r>
            <w:r>
              <w:rPr>
                <w:rFonts w:hint="eastAsia" w:ascii="仿宋" w:hAnsi="仿宋" w:eastAsia="仿宋" w:cs="仿宋"/>
                <w:sz w:val="21"/>
                <w:szCs w:val="21"/>
                <w:lang w:val="en-US" w:eastAsia="zh-CN"/>
              </w:rPr>
              <w:t>生产注册批件；</w:t>
            </w:r>
          </w:p>
          <w:p>
            <w:pPr>
              <w:keepNext w:val="0"/>
              <w:keepLines w:val="0"/>
              <w:pageBreakBefore w:val="0"/>
              <w:kinsoku/>
              <w:wordWrap/>
              <w:overflowPunct/>
              <w:topLinePunct w:val="0"/>
              <w:autoSpaceDE/>
              <w:autoSpaceDN/>
              <w:bidi w:val="0"/>
              <w:adjustRightInd/>
              <w:snapToGrid/>
              <w:spacing w:line="220" w:lineRule="atLeast"/>
              <w:ind w:firstLine="0" w:firstLineChars="0"/>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3</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1项发明专利授权通知书。</w:t>
            </w:r>
          </w:p>
        </w:tc>
        <w:tc>
          <w:tcPr>
            <w:tcW w:w="796" w:type="dxa"/>
            <w:tcBorders>
              <w:tl2br w:val="nil"/>
              <w:tr2bl w:val="nil"/>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atLeast"/>
              <w:ind w:firstLine="0" w:firstLineChars="0"/>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980</w:t>
            </w:r>
          </w:p>
        </w:tc>
        <w:tc>
          <w:tcPr>
            <w:tcW w:w="796" w:type="dxa"/>
            <w:tcBorders>
              <w:tl2br w:val="nil"/>
              <w:tr2bl w:val="nil"/>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atLeast"/>
              <w:ind w:firstLine="0" w:firstLineChars="0"/>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980</w:t>
            </w:r>
          </w:p>
        </w:tc>
        <w:tc>
          <w:tcPr>
            <w:tcW w:w="817" w:type="dxa"/>
            <w:tcBorders>
              <w:tl2br w:val="nil"/>
              <w:tr2bl w:val="nil"/>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atLeast"/>
              <w:ind w:firstLine="0" w:firstLineChars="0"/>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3年</w:t>
            </w:r>
          </w:p>
        </w:tc>
        <w:tc>
          <w:tcPr>
            <w:tcW w:w="1060" w:type="dxa"/>
            <w:tcBorders>
              <w:tl2br w:val="nil"/>
              <w:tr2bl w:val="nil"/>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atLeast"/>
              <w:ind w:firstLine="0"/>
              <w:jc w:val="center"/>
              <w:rPr>
                <w:rFonts w:hint="eastAsia" w:ascii="仿宋" w:hAnsi="仿宋" w:eastAsia="仿宋" w:cs="仿宋"/>
                <w:sz w:val="21"/>
                <w:szCs w:val="21"/>
              </w:rPr>
            </w:pPr>
            <w:r>
              <w:rPr>
                <w:rFonts w:hint="eastAsia" w:ascii="仿宋" w:hAnsi="仿宋" w:eastAsia="仿宋" w:cs="仿宋"/>
                <w:sz w:val="21"/>
                <w:szCs w:val="21"/>
              </w:rPr>
              <w:t>程东杰：13592623213</w:t>
            </w:r>
          </w:p>
          <w:p>
            <w:pPr>
              <w:keepNext w:val="0"/>
              <w:keepLines w:val="0"/>
              <w:pageBreakBefore w:val="0"/>
              <w:kinsoku/>
              <w:wordWrap/>
              <w:overflowPunct/>
              <w:topLinePunct w:val="0"/>
              <w:autoSpaceDE/>
              <w:autoSpaceDN/>
              <w:bidi w:val="0"/>
              <w:adjustRightInd/>
              <w:snapToGrid/>
              <w:spacing w:line="220" w:lineRule="atLeast"/>
              <w:ind w:firstLine="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张倩倩</w:t>
            </w:r>
            <w:r>
              <w:rPr>
                <w:rFonts w:hint="eastAsia" w:ascii="仿宋" w:hAnsi="仿宋" w:eastAsia="仿宋" w:cs="仿宋"/>
                <w:sz w:val="21"/>
                <w:szCs w:val="21"/>
              </w:rPr>
              <w:t>：</w:t>
            </w:r>
            <w:r>
              <w:rPr>
                <w:rFonts w:hint="eastAsia" w:ascii="仿宋" w:hAnsi="仿宋" w:eastAsia="仿宋" w:cs="仿宋"/>
                <w:sz w:val="21"/>
                <w:szCs w:val="21"/>
                <w:lang w:val="en-US" w:eastAsia="zh-CN"/>
              </w:rPr>
              <w:t>15737096208</w:t>
            </w:r>
          </w:p>
          <w:p>
            <w:pPr>
              <w:keepNext w:val="0"/>
              <w:keepLines w:val="0"/>
              <w:pageBreakBefore w:val="0"/>
              <w:kinsoku/>
              <w:wordWrap/>
              <w:overflowPunct/>
              <w:topLinePunct w:val="0"/>
              <w:autoSpaceDE/>
              <w:autoSpaceDN/>
              <w:bidi w:val="0"/>
              <w:adjustRightInd/>
              <w:snapToGrid/>
              <w:spacing w:line="220" w:lineRule="atLeast"/>
              <w:ind w:firstLine="0" w:firstLineChars="0"/>
              <w:jc w:val="center"/>
              <w:rPr>
                <w:rFonts w:hint="eastAsia" w:ascii="仿宋" w:hAnsi="仿宋" w:eastAsia="仿宋" w:cs="仿宋"/>
                <w:kern w:val="2"/>
                <w:sz w:val="21"/>
                <w:szCs w:val="21"/>
                <w:lang w:val="en-US" w:eastAsia="zh-CN" w:bidi="ar-SA"/>
              </w:rPr>
            </w:pPr>
          </w:p>
        </w:tc>
        <w:tc>
          <w:tcPr>
            <w:tcW w:w="916" w:type="dxa"/>
            <w:tcBorders>
              <w:tl2br w:val="nil"/>
              <w:tr2bl w:val="nil"/>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atLeast"/>
              <w:ind w:firstLine="0" w:firstLineChars="0"/>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3" w:hRule="atLeast"/>
        </w:trPr>
        <w:tc>
          <w:tcPr>
            <w:tcW w:w="559" w:type="dxa"/>
            <w:tcBorders>
              <w:tl2br w:val="nil"/>
              <w:tr2bl w:val="nil"/>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atLeast"/>
              <w:ind w:firstLine="0" w:firstLineChars="0"/>
              <w:jc w:val="center"/>
              <w:rPr>
                <w:rFonts w:hint="default"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18</w:t>
            </w:r>
          </w:p>
        </w:tc>
        <w:tc>
          <w:tcPr>
            <w:tcW w:w="1259" w:type="dxa"/>
            <w:tcBorders>
              <w:tl2br w:val="nil"/>
              <w:tr2bl w:val="nil"/>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atLeast"/>
              <w:ind w:firstLine="0" w:firstLineChars="0"/>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高速公路采空区复杂地质处治与灾变监测预警技术研究</w:t>
            </w:r>
          </w:p>
        </w:tc>
        <w:tc>
          <w:tcPr>
            <w:tcW w:w="1104" w:type="dxa"/>
            <w:tcBorders>
              <w:tl2br w:val="nil"/>
              <w:tr2bl w:val="nil"/>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atLeast"/>
              <w:ind w:firstLine="0" w:firstLineChars="0"/>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河南交院工程技术集团有限公司</w:t>
            </w:r>
          </w:p>
        </w:tc>
        <w:tc>
          <w:tcPr>
            <w:tcW w:w="887" w:type="dxa"/>
            <w:tcBorders>
              <w:tl2br w:val="nil"/>
              <w:tr2bl w:val="nil"/>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atLeast"/>
              <w:ind w:firstLine="0" w:firstLineChars="0"/>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防灾减灾</w:t>
            </w:r>
          </w:p>
        </w:tc>
        <w:tc>
          <w:tcPr>
            <w:tcW w:w="4012" w:type="dxa"/>
            <w:tcBorders>
              <w:tl2br w:val="nil"/>
              <w:tr2bl w:val="nil"/>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atLeast"/>
              <w:ind w:firstLine="0"/>
              <w:jc w:val="left"/>
              <w:rPr>
                <w:rFonts w:hint="eastAsia"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en-US" w:eastAsia="zh-CN"/>
              </w:rPr>
              <w:t>.</w:t>
            </w:r>
            <w:r>
              <w:rPr>
                <w:rFonts w:hint="eastAsia" w:ascii="仿宋" w:hAnsi="仿宋" w:eastAsia="仿宋" w:cs="仿宋"/>
                <w:sz w:val="21"/>
                <w:szCs w:val="21"/>
              </w:rPr>
              <w:t>研究高速公路采空区的沉陷特征，揭示高速公路采空区的变形机理。</w:t>
            </w:r>
          </w:p>
          <w:p>
            <w:pPr>
              <w:keepNext w:val="0"/>
              <w:keepLines w:val="0"/>
              <w:pageBreakBefore w:val="0"/>
              <w:kinsoku/>
              <w:wordWrap/>
              <w:overflowPunct/>
              <w:topLinePunct w:val="0"/>
              <w:autoSpaceDE/>
              <w:autoSpaceDN/>
              <w:bidi w:val="0"/>
              <w:adjustRightInd/>
              <w:snapToGrid/>
              <w:spacing w:line="220" w:lineRule="atLeast"/>
              <w:ind w:firstLine="0"/>
              <w:jc w:val="left"/>
              <w:rPr>
                <w:rFonts w:hint="eastAsia" w:ascii="仿宋" w:hAnsi="仿宋" w:eastAsia="仿宋" w:cs="仿宋"/>
                <w:sz w:val="21"/>
                <w:szCs w:val="21"/>
              </w:rPr>
            </w:pPr>
            <w:r>
              <w:rPr>
                <w:rFonts w:hint="eastAsia" w:ascii="仿宋" w:hAnsi="仿宋" w:eastAsia="仿宋" w:cs="仿宋"/>
                <w:sz w:val="21"/>
                <w:szCs w:val="21"/>
              </w:rPr>
              <w:t>2</w:t>
            </w:r>
            <w:r>
              <w:rPr>
                <w:rFonts w:hint="eastAsia" w:ascii="仿宋" w:hAnsi="仿宋" w:eastAsia="仿宋" w:cs="仿宋"/>
                <w:sz w:val="21"/>
                <w:szCs w:val="21"/>
                <w:lang w:val="en-US" w:eastAsia="zh-CN"/>
              </w:rPr>
              <w:t>.</w:t>
            </w:r>
            <w:r>
              <w:rPr>
                <w:rFonts w:hint="eastAsia" w:ascii="仿宋" w:hAnsi="仿宋" w:eastAsia="仿宋" w:cs="仿宋"/>
                <w:sz w:val="21"/>
                <w:szCs w:val="21"/>
              </w:rPr>
              <w:t>研究建立高速公路采空区路基路面稳定性的评价标准，并对沿太行山高速公路稳定性进行等级划分。</w:t>
            </w:r>
          </w:p>
          <w:p>
            <w:pPr>
              <w:keepNext w:val="0"/>
              <w:keepLines w:val="0"/>
              <w:pageBreakBefore w:val="0"/>
              <w:kinsoku/>
              <w:wordWrap/>
              <w:overflowPunct/>
              <w:topLinePunct w:val="0"/>
              <w:autoSpaceDE/>
              <w:autoSpaceDN/>
              <w:bidi w:val="0"/>
              <w:adjustRightInd/>
              <w:snapToGrid/>
              <w:spacing w:line="220" w:lineRule="atLeast"/>
              <w:ind w:firstLine="0"/>
              <w:jc w:val="left"/>
              <w:rPr>
                <w:rFonts w:hint="eastAsia" w:ascii="仿宋" w:hAnsi="仿宋" w:eastAsia="仿宋" w:cs="仿宋"/>
                <w:sz w:val="21"/>
                <w:szCs w:val="21"/>
              </w:rPr>
            </w:pPr>
            <w:r>
              <w:rPr>
                <w:rFonts w:hint="eastAsia" w:ascii="仿宋" w:hAnsi="仿宋" w:eastAsia="仿宋" w:cs="仿宋"/>
                <w:sz w:val="21"/>
                <w:szCs w:val="21"/>
              </w:rPr>
              <w:t>3</w:t>
            </w:r>
            <w:r>
              <w:rPr>
                <w:rFonts w:hint="eastAsia" w:ascii="仿宋" w:hAnsi="仿宋" w:eastAsia="仿宋" w:cs="仿宋"/>
                <w:sz w:val="21"/>
                <w:szCs w:val="21"/>
                <w:lang w:val="en-US" w:eastAsia="zh-CN"/>
              </w:rPr>
              <w:t>.</w:t>
            </w:r>
            <w:r>
              <w:rPr>
                <w:rFonts w:hint="eastAsia" w:ascii="仿宋" w:hAnsi="仿宋" w:eastAsia="仿宋" w:cs="仿宋"/>
                <w:sz w:val="21"/>
                <w:szCs w:val="21"/>
              </w:rPr>
              <w:t>研究煤矿采空区路基填筑及沉降控制技术，建立针对不同高速公路具体情况的采空区加固方案。指标：提出采空区加固方案≥2种。</w:t>
            </w:r>
          </w:p>
          <w:p>
            <w:pPr>
              <w:keepNext w:val="0"/>
              <w:keepLines w:val="0"/>
              <w:pageBreakBefore w:val="0"/>
              <w:kinsoku/>
              <w:wordWrap/>
              <w:overflowPunct/>
              <w:topLinePunct w:val="0"/>
              <w:autoSpaceDE/>
              <w:autoSpaceDN/>
              <w:bidi w:val="0"/>
              <w:adjustRightInd/>
              <w:snapToGrid/>
              <w:spacing w:line="220" w:lineRule="atLeast"/>
              <w:ind w:firstLine="0"/>
              <w:jc w:val="left"/>
              <w:rPr>
                <w:rFonts w:hint="eastAsia" w:ascii="仿宋" w:hAnsi="仿宋" w:eastAsia="仿宋" w:cs="仿宋"/>
                <w:sz w:val="21"/>
                <w:szCs w:val="21"/>
              </w:rPr>
            </w:pPr>
            <w:r>
              <w:rPr>
                <w:rFonts w:hint="eastAsia" w:ascii="仿宋" w:hAnsi="仿宋" w:eastAsia="仿宋" w:cs="仿宋"/>
                <w:sz w:val="21"/>
                <w:szCs w:val="21"/>
              </w:rPr>
              <w:t>4</w:t>
            </w:r>
            <w:r>
              <w:rPr>
                <w:rFonts w:hint="eastAsia" w:ascii="仿宋" w:hAnsi="仿宋" w:eastAsia="仿宋" w:cs="仿宋"/>
                <w:sz w:val="21"/>
                <w:szCs w:val="21"/>
                <w:lang w:val="en-US" w:eastAsia="zh-CN"/>
              </w:rPr>
              <w:t>.</w:t>
            </w:r>
            <w:r>
              <w:rPr>
                <w:rFonts w:hint="eastAsia" w:ascii="仿宋" w:hAnsi="仿宋" w:eastAsia="仿宋" w:cs="仿宋"/>
                <w:sz w:val="21"/>
                <w:szCs w:val="21"/>
              </w:rPr>
              <w:t>研究高速公路采空区路基智能监测报警技术，在采空区路段优化布设路基多传感监测设施，通过多传感信息的融合分析，解决采空区路基沉降的实时监测与自动报警难题。指标：24h实时监测，路基沉降监测分辨率0.2mm。</w:t>
            </w:r>
          </w:p>
          <w:p>
            <w:pPr>
              <w:keepNext w:val="0"/>
              <w:keepLines w:val="0"/>
              <w:pageBreakBefore w:val="0"/>
              <w:kinsoku/>
              <w:wordWrap/>
              <w:overflowPunct/>
              <w:topLinePunct w:val="0"/>
              <w:autoSpaceDE/>
              <w:autoSpaceDN/>
              <w:bidi w:val="0"/>
              <w:adjustRightInd/>
              <w:snapToGrid/>
              <w:spacing w:line="220" w:lineRule="atLeast"/>
              <w:ind w:firstLine="0" w:firstLineChars="0"/>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5</w:t>
            </w:r>
            <w:r>
              <w:rPr>
                <w:rFonts w:hint="eastAsia" w:ascii="仿宋" w:hAnsi="仿宋" w:eastAsia="仿宋" w:cs="仿宋"/>
                <w:sz w:val="21"/>
                <w:szCs w:val="21"/>
                <w:lang w:val="en-US" w:eastAsia="zh-CN"/>
              </w:rPr>
              <w:t>.</w:t>
            </w:r>
            <w:r>
              <w:rPr>
                <w:rFonts w:hint="eastAsia" w:ascii="仿宋" w:hAnsi="仿宋" w:eastAsia="仿宋" w:cs="仿宋"/>
                <w:sz w:val="21"/>
                <w:szCs w:val="21"/>
              </w:rPr>
              <w:t>研究高速公路高边波智能监测报警技术，在高边坡段落优化布设路基多传感监测设施，通过多传感信息的融合分析，解决高边坡位移的实时监测与自动报警难题。指标：24h实时监测，边坡位移监测分辨率0.1mm。</w:t>
            </w:r>
          </w:p>
        </w:tc>
        <w:tc>
          <w:tcPr>
            <w:tcW w:w="3818" w:type="dxa"/>
            <w:tcBorders>
              <w:tl2br w:val="nil"/>
              <w:tr2bl w:val="nil"/>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atLeast"/>
              <w:ind w:firstLine="0"/>
              <w:jc w:val="left"/>
              <w:rPr>
                <w:rFonts w:hint="eastAsia" w:ascii="仿宋" w:hAnsi="仿宋" w:eastAsia="仿宋" w:cs="仿宋"/>
                <w:b/>
                <w:bCs/>
                <w:sz w:val="21"/>
                <w:szCs w:val="21"/>
              </w:rPr>
            </w:pPr>
            <w:r>
              <w:rPr>
                <w:rFonts w:hint="eastAsia" w:ascii="仿宋" w:hAnsi="仿宋" w:eastAsia="仿宋" w:cs="仿宋"/>
                <w:b/>
                <w:bCs/>
                <w:sz w:val="21"/>
                <w:szCs w:val="21"/>
              </w:rPr>
              <w:t>考核指标：</w:t>
            </w:r>
          </w:p>
          <w:p>
            <w:pPr>
              <w:keepNext w:val="0"/>
              <w:keepLines w:val="0"/>
              <w:pageBreakBefore w:val="0"/>
              <w:kinsoku/>
              <w:wordWrap/>
              <w:overflowPunct/>
              <w:topLinePunct w:val="0"/>
              <w:autoSpaceDE/>
              <w:autoSpaceDN/>
              <w:bidi w:val="0"/>
              <w:adjustRightInd/>
              <w:snapToGrid/>
              <w:spacing w:line="220" w:lineRule="atLeast"/>
              <w:ind w:firstLine="0"/>
              <w:jc w:val="left"/>
              <w:rPr>
                <w:rFonts w:hint="eastAsia" w:ascii="仿宋" w:hAnsi="仿宋" w:eastAsia="仿宋" w:cs="仿宋"/>
                <w:sz w:val="21"/>
                <w:szCs w:val="21"/>
              </w:rPr>
            </w:pPr>
            <w:r>
              <w:rPr>
                <w:rFonts w:hint="eastAsia" w:ascii="仿宋" w:hAnsi="仿宋" w:eastAsia="仿宋" w:cs="仿宋"/>
                <w:sz w:val="21"/>
                <w:szCs w:val="21"/>
              </w:rPr>
              <w:t>（1）申报发明专利5项，申报实用新型专利10项。</w:t>
            </w:r>
          </w:p>
          <w:p>
            <w:pPr>
              <w:keepNext w:val="0"/>
              <w:keepLines w:val="0"/>
              <w:pageBreakBefore w:val="0"/>
              <w:kinsoku/>
              <w:wordWrap/>
              <w:overflowPunct/>
              <w:topLinePunct w:val="0"/>
              <w:autoSpaceDE/>
              <w:autoSpaceDN/>
              <w:bidi w:val="0"/>
              <w:adjustRightInd/>
              <w:snapToGrid/>
              <w:spacing w:line="220" w:lineRule="atLeast"/>
              <w:ind w:firstLine="0"/>
              <w:jc w:val="left"/>
              <w:rPr>
                <w:rFonts w:hint="eastAsia" w:ascii="仿宋" w:hAnsi="仿宋" w:eastAsia="仿宋" w:cs="仿宋"/>
                <w:sz w:val="21"/>
                <w:szCs w:val="21"/>
              </w:rPr>
            </w:pPr>
            <w:r>
              <w:rPr>
                <w:rFonts w:hint="eastAsia" w:ascii="仿宋" w:hAnsi="仿宋" w:eastAsia="仿宋" w:cs="仿宋"/>
                <w:sz w:val="21"/>
                <w:szCs w:val="21"/>
              </w:rPr>
              <w:t>（2）登记软件著作权5项。</w:t>
            </w:r>
          </w:p>
          <w:p>
            <w:pPr>
              <w:keepNext w:val="0"/>
              <w:keepLines w:val="0"/>
              <w:pageBreakBefore w:val="0"/>
              <w:kinsoku/>
              <w:wordWrap/>
              <w:overflowPunct/>
              <w:topLinePunct w:val="0"/>
              <w:autoSpaceDE/>
              <w:autoSpaceDN/>
              <w:bidi w:val="0"/>
              <w:adjustRightInd/>
              <w:snapToGrid/>
              <w:spacing w:line="220" w:lineRule="atLeast"/>
              <w:ind w:firstLine="0"/>
              <w:jc w:val="left"/>
              <w:rPr>
                <w:rFonts w:hint="eastAsia" w:ascii="仿宋" w:hAnsi="仿宋" w:eastAsia="仿宋" w:cs="仿宋"/>
                <w:sz w:val="21"/>
                <w:szCs w:val="21"/>
              </w:rPr>
            </w:pPr>
            <w:r>
              <w:rPr>
                <w:rFonts w:hint="eastAsia" w:ascii="仿宋" w:hAnsi="仿宋" w:eastAsia="仿宋" w:cs="仿宋"/>
                <w:sz w:val="21"/>
                <w:szCs w:val="21"/>
              </w:rPr>
              <w:t>（3）发表核心论文10篇。</w:t>
            </w:r>
          </w:p>
          <w:p>
            <w:pPr>
              <w:keepNext w:val="0"/>
              <w:keepLines w:val="0"/>
              <w:pageBreakBefore w:val="0"/>
              <w:kinsoku/>
              <w:wordWrap/>
              <w:overflowPunct/>
              <w:topLinePunct w:val="0"/>
              <w:autoSpaceDE/>
              <w:autoSpaceDN/>
              <w:bidi w:val="0"/>
              <w:adjustRightInd/>
              <w:snapToGrid/>
              <w:spacing w:line="220" w:lineRule="atLeast"/>
              <w:ind w:firstLine="0"/>
              <w:jc w:val="left"/>
              <w:rPr>
                <w:rFonts w:hint="eastAsia" w:ascii="仿宋" w:hAnsi="仿宋" w:eastAsia="仿宋" w:cs="仿宋"/>
                <w:sz w:val="21"/>
                <w:szCs w:val="21"/>
              </w:rPr>
            </w:pPr>
            <w:r>
              <w:rPr>
                <w:rFonts w:hint="eastAsia" w:ascii="仿宋" w:hAnsi="仿宋" w:eastAsia="仿宋" w:cs="仿宋"/>
                <w:sz w:val="21"/>
                <w:szCs w:val="21"/>
              </w:rPr>
              <w:t>（4）研究报告1份。</w:t>
            </w:r>
          </w:p>
          <w:p>
            <w:pPr>
              <w:keepNext w:val="0"/>
              <w:keepLines w:val="0"/>
              <w:pageBreakBefore w:val="0"/>
              <w:kinsoku/>
              <w:wordWrap/>
              <w:overflowPunct/>
              <w:topLinePunct w:val="0"/>
              <w:autoSpaceDE/>
              <w:autoSpaceDN/>
              <w:bidi w:val="0"/>
              <w:adjustRightInd/>
              <w:snapToGrid/>
              <w:spacing w:line="220" w:lineRule="atLeast"/>
              <w:ind w:firstLine="0" w:firstLineChars="0"/>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（5）申报地方标准1项。</w:t>
            </w:r>
          </w:p>
        </w:tc>
        <w:tc>
          <w:tcPr>
            <w:tcW w:w="796" w:type="dxa"/>
            <w:tcBorders>
              <w:tl2br w:val="nil"/>
              <w:tr2bl w:val="nil"/>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atLeast"/>
              <w:ind w:firstLine="0" w:firstLineChars="0"/>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710</w:t>
            </w:r>
          </w:p>
        </w:tc>
        <w:tc>
          <w:tcPr>
            <w:tcW w:w="796" w:type="dxa"/>
            <w:tcBorders>
              <w:tl2br w:val="nil"/>
              <w:tr2bl w:val="nil"/>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atLeast"/>
              <w:ind w:firstLine="0" w:firstLineChars="0"/>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710</w:t>
            </w:r>
          </w:p>
        </w:tc>
        <w:tc>
          <w:tcPr>
            <w:tcW w:w="817" w:type="dxa"/>
            <w:tcBorders>
              <w:tl2br w:val="nil"/>
              <w:tr2bl w:val="nil"/>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atLeast"/>
              <w:ind w:firstLine="0" w:firstLineChars="0"/>
              <w:jc w:val="center"/>
              <w:rPr>
                <w:rFonts w:hint="default"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2年</w:t>
            </w:r>
          </w:p>
        </w:tc>
        <w:tc>
          <w:tcPr>
            <w:tcW w:w="1060" w:type="dxa"/>
            <w:tcBorders>
              <w:tl2br w:val="nil"/>
              <w:tr2bl w:val="nil"/>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atLeast"/>
              <w:ind w:firstLine="0"/>
              <w:jc w:val="center"/>
              <w:rPr>
                <w:rFonts w:hint="eastAsia" w:ascii="仿宋" w:hAnsi="仿宋" w:eastAsia="仿宋" w:cs="仿宋"/>
                <w:sz w:val="21"/>
                <w:szCs w:val="21"/>
              </w:rPr>
            </w:pPr>
            <w:r>
              <w:rPr>
                <w:rFonts w:hint="eastAsia" w:ascii="仿宋" w:hAnsi="仿宋" w:eastAsia="仿宋" w:cs="仿宋"/>
                <w:sz w:val="21"/>
                <w:szCs w:val="21"/>
              </w:rPr>
              <w:t>李聪</w:t>
            </w:r>
          </w:p>
          <w:p>
            <w:pPr>
              <w:keepNext w:val="0"/>
              <w:keepLines w:val="0"/>
              <w:pageBreakBefore w:val="0"/>
              <w:kinsoku/>
              <w:wordWrap/>
              <w:overflowPunct/>
              <w:topLinePunct w:val="0"/>
              <w:autoSpaceDE/>
              <w:autoSpaceDN/>
              <w:bidi w:val="0"/>
              <w:adjustRightInd/>
              <w:snapToGrid/>
              <w:spacing w:line="220" w:lineRule="atLeast"/>
              <w:ind w:firstLine="0" w:firstLineChars="0"/>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15837134846</w:t>
            </w:r>
          </w:p>
        </w:tc>
        <w:tc>
          <w:tcPr>
            <w:tcW w:w="916" w:type="dxa"/>
            <w:tcBorders>
              <w:tl2br w:val="nil"/>
              <w:tr2bl w:val="nil"/>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atLeast"/>
              <w:ind w:firstLine="0" w:firstLineChars="0"/>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二七区</w:t>
            </w:r>
          </w:p>
        </w:tc>
      </w:tr>
    </w:tbl>
    <w:p>
      <w:pPr>
        <w:pStyle w:val="10"/>
        <w:keepNext w:val="0"/>
        <w:keepLines w:val="0"/>
        <w:pageBreakBefore w:val="0"/>
        <w:widowControl/>
        <w:suppressLineNumbers w:val="0"/>
        <w:kinsoku/>
        <w:wordWrap/>
        <w:overflowPunct/>
        <w:topLinePunct w:val="0"/>
        <w:autoSpaceDE/>
        <w:bidi w:val="0"/>
        <w:adjustRightInd/>
        <w:snapToGrid/>
        <w:spacing w:line="560" w:lineRule="exact"/>
        <w:ind w:left="0" w:firstLine="420"/>
        <w:jc w:val="center"/>
        <w:textAlignment w:val="auto"/>
        <w:rPr>
          <w:rFonts w:hint="default" w:ascii="仿宋_GB2312" w:hAnsi="仿宋_GB2312" w:eastAsia="仿宋_GB2312" w:cs="仿宋_GB2312"/>
          <w:kern w:val="0"/>
          <w:sz w:val="32"/>
          <w:szCs w:val="32"/>
          <w:lang w:val="en-US" w:eastAsia="zh-CN" w:bidi="ar"/>
        </w:rPr>
      </w:pPr>
    </w:p>
    <w:p/>
    <w:sectPr>
      <w:headerReference r:id="rId3" w:type="default"/>
      <w:footerReference r:id="rId4" w:type="default"/>
      <w:pgSz w:w="16838" w:h="11906" w:orient="landscape"/>
      <w:pgMar w:top="1587" w:right="2098" w:bottom="1474" w:left="1984"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D0CCA0"/>
    <w:multiLevelType w:val="multilevel"/>
    <w:tmpl w:val="8AD0CCA0"/>
    <w:lvl w:ilvl="0" w:tentative="0">
      <w:start w:val="1"/>
      <w:numFmt w:val="decimal"/>
      <w:lvlText w:val="%1."/>
      <w:lvlJc w:val="left"/>
      <w:pPr>
        <w:tabs>
          <w:tab w:val="left" w:pos="312"/>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DA92B9EF"/>
    <w:multiLevelType w:val="singleLevel"/>
    <w:tmpl w:val="DA92B9EF"/>
    <w:lvl w:ilvl="0" w:tentative="0">
      <w:start w:val="1"/>
      <w:numFmt w:val="decimal"/>
      <w:suff w:val="nothing"/>
      <w:lvlText w:val="（%1）"/>
      <w:lvlJc w:val="left"/>
    </w:lvl>
  </w:abstractNum>
  <w:abstractNum w:abstractNumId="2">
    <w:nsid w:val="64073B64"/>
    <w:multiLevelType w:val="singleLevel"/>
    <w:tmpl w:val="64073B64"/>
    <w:lvl w:ilvl="0" w:tentative="0">
      <w:start w:val="1"/>
      <w:numFmt w:val="decimal"/>
      <w:lvlText w:val="%1"/>
      <w:lvlJc w:val="left"/>
      <w:pPr>
        <w:tabs>
          <w:tab w:val="left" w:pos="420"/>
        </w:tabs>
        <w:ind w:left="425" w:hanging="425"/>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3Mjc0MDgyYzcwZGExYWY2YWQxYTJhMDc3MzM2MWYifQ=="/>
  </w:docVars>
  <w:rsids>
    <w:rsidRoot w:val="349870D9"/>
    <w:rsid w:val="0DB169CE"/>
    <w:rsid w:val="1140310D"/>
    <w:rsid w:val="138A43C7"/>
    <w:rsid w:val="13E60117"/>
    <w:rsid w:val="18AE26FF"/>
    <w:rsid w:val="1FA450E2"/>
    <w:rsid w:val="20C52BA0"/>
    <w:rsid w:val="23BE1748"/>
    <w:rsid w:val="2861278D"/>
    <w:rsid w:val="287A0A7E"/>
    <w:rsid w:val="2F07341C"/>
    <w:rsid w:val="30464C8A"/>
    <w:rsid w:val="328B4EF3"/>
    <w:rsid w:val="331C7BE2"/>
    <w:rsid w:val="349870D9"/>
    <w:rsid w:val="389E5C88"/>
    <w:rsid w:val="3D80667C"/>
    <w:rsid w:val="3DB71DE6"/>
    <w:rsid w:val="3EF1387F"/>
    <w:rsid w:val="409054C4"/>
    <w:rsid w:val="42BE1D4B"/>
    <w:rsid w:val="43E22437"/>
    <w:rsid w:val="45C52955"/>
    <w:rsid w:val="45D57D85"/>
    <w:rsid w:val="47091AA4"/>
    <w:rsid w:val="4BB11176"/>
    <w:rsid w:val="4C7705D5"/>
    <w:rsid w:val="53351476"/>
    <w:rsid w:val="5C723E01"/>
    <w:rsid w:val="616A6BD2"/>
    <w:rsid w:val="61E620D1"/>
    <w:rsid w:val="69EE2C61"/>
    <w:rsid w:val="6A620A9E"/>
    <w:rsid w:val="6B6749AF"/>
    <w:rsid w:val="6C114B40"/>
    <w:rsid w:val="6E1B3129"/>
    <w:rsid w:val="6F9E71E9"/>
    <w:rsid w:val="70B6524F"/>
    <w:rsid w:val="717F9CA5"/>
    <w:rsid w:val="757E468B"/>
    <w:rsid w:val="775E616E"/>
    <w:rsid w:val="77BC2484"/>
    <w:rsid w:val="79C66518"/>
    <w:rsid w:val="7ABF04B7"/>
    <w:rsid w:val="7AD465FA"/>
    <w:rsid w:val="7B7AD63F"/>
    <w:rsid w:val="7BFA3690"/>
    <w:rsid w:val="7DFE9E24"/>
    <w:rsid w:val="7E9929F1"/>
    <w:rsid w:val="7F7BCA24"/>
    <w:rsid w:val="7FB70093"/>
    <w:rsid w:val="7FDF0B85"/>
    <w:rsid w:val="9FFFB23E"/>
    <w:rsid w:val="BA7B23C6"/>
    <w:rsid w:val="BAF94938"/>
    <w:rsid w:val="C7FF015D"/>
    <w:rsid w:val="DFDFDD4E"/>
    <w:rsid w:val="E7DD4C0E"/>
    <w:rsid w:val="F76FB905"/>
    <w:rsid w:val="FBB62B13"/>
    <w:rsid w:val="FE734873"/>
    <w:rsid w:val="FF958272"/>
    <w:rsid w:val="FFFB32D4"/>
    <w:rsid w:val="FFFF53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style>
  <w:style w:type="paragraph" w:styleId="3">
    <w:name w:val="Body Text"/>
    <w:basedOn w:val="1"/>
    <w:next w:val="4"/>
    <w:qFormat/>
    <w:uiPriority w:val="1"/>
    <w:pPr>
      <w:spacing w:before="1"/>
      <w:ind w:left="120" w:firstLine="619"/>
    </w:pPr>
    <w:rPr>
      <w:sz w:val="31"/>
      <w:szCs w:val="31"/>
    </w:rPr>
  </w:style>
  <w:style w:type="paragraph" w:customStyle="1" w:styleId="4">
    <w:name w:val="style4"/>
    <w:basedOn w:val="1"/>
    <w:next w:val="5"/>
    <w:qFormat/>
    <w:uiPriority w:val="0"/>
    <w:pPr>
      <w:widowControl/>
      <w:spacing w:before="100" w:beforeAutospacing="1" w:after="100" w:afterAutospacing="1"/>
      <w:jc w:val="left"/>
    </w:pPr>
    <w:rPr>
      <w:rFonts w:ascii="宋体" w:hAnsi="宋体" w:cs="宋体"/>
      <w:kern w:val="0"/>
      <w:sz w:val="18"/>
      <w:szCs w:val="18"/>
    </w:rPr>
  </w:style>
  <w:style w:type="paragraph" w:customStyle="1" w:styleId="5">
    <w:name w:val="2"/>
    <w:basedOn w:val="1"/>
    <w:next w:val="1"/>
    <w:qFormat/>
    <w:uiPriority w:val="0"/>
    <w:pPr>
      <w:adjustRightInd w:val="0"/>
      <w:spacing w:line="420" w:lineRule="atLeast"/>
      <w:ind w:left="1134" w:hanging="227"/>
      <w:textAlignment w:val="baseline"/>
    </w:pPr>
    <w:rPr>
      <w:kern w:val="0"/>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2"/>
    <w:basedOn w:val="1"/>
    <w:unhideWhenUsed/>
    <w:qFormat/>
    <w:uiPriority w:val="99"/>
    <w:pPr>
      <w:spacing w:after="120" w:line="480" w:lineRule="auto"/>
    </w:p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3">
    <w:name w:val="List Paragraph"/>
    <w:basedOn w:val="1"/>
    <w:unhideWhenUsed/>
    <w:qFormat/>
    <w:uiPriority w:val="99"/>
    <w:pPr>
      <w:ind w:firstLine="420" w:firstLineChars="200"/>
    </w:pPr>
  </w:style>
  <w:style w:type="character" w:customStyle="1" w:styleId="14">
    <w:name w:val="font41"/>
    <w:basedOn w:val="12"/>
    <w:qFormat/>
    <w:uiPriority w:val="0"/>
    <w:rPr>
      <w:rFonts w:hint="eastAsia" w:ascii="方正书宋_GBK" w:hAnsi="方正书宋_GBK" w:eastAsia="方正书宋_GBK" w:cs="方正书宋_GBK"/>
      <w:color w:val="000000"/>
      <w:sz w:val="20"/>
      <w:szCs w:val="20"/>
      <w:u w:val="none"/>
    </w:rPr>
  </w:style>
  <w:style w:type="character" w:customStyle="1" w:styleId="15">
    <w:name w:val="font51"/>
    <w:basedOn w:val="12"/>
    <w:qFormat/>
    <w:uiPriority w:val="0"/>
    <w:rPr>
      <w:rFonts w:hint="eastAsia" w:ascii="方正书宋_GBK" w:hAnsi="方正书宋_GBK" w:eastAsia="方正书宋_GBK" w:cs="方正书宋_GBK"/>
      <w:color w:val="000000"/>
      <w:sz w:val="20"/>
      <w:szCs w:val="20"/>
      <w:u w:val="none"/>
    </w:rPr>
  </w:style>
  <w:style w:type="character" w:customStyle="1" w:styleId="16">
    <w:name w:val="font61"/>
    <w:basedOn w:val="12"/>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12043</Words>
  <Characters>13194</Characters>
  <Lines>0</Lines>
  <Paragraphs>0</Paragraphs>
  <TotalTime>0</TotalTime>
  <ScaleCrop>false</ScaleCrop>
  <LinksUpToDate>false</LinksUpToDate>
  <CharactersWithSpaces>13258</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2021-07-29T07:18:00Z</dcterms:created>
  <dc:creator>Administrator</dc:creator>
  <cp:lastModifiedBy>greatwall</cp:lastModifiedBy>
  <cp:lastPrinted>2021-08-06T02:52:00Z</cp:lastPrinted>
  <dcterms:modified xsi:type="dcterms:W3CDTF">2022-12-07T09:41:58Z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2244D98179704497B6948F8912676BEE</vt:lpwstr>
  </property>
</Properties>
</file>