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0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F2B1DC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2026年度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研究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课题推荐表</w:t>
      </w:r>
    </w:p>
    <w:tbl>
      <w:tblPr>
        <w:tblStyle w:val="5"/>
        <w:tblpPr w:leftFromText="180" w:rightFromText="180" w:vertAnchor="text" w:horzAnchor="page" w:tblpXSpec="center" w:tblpY="7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4"/>
        <w:gridCol w:w="4278"/>
      </w:tblGrid>
      <w:tr w14:paraId="0FFE2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0" w:type="dxa"/>
            <w:vAlign w:val="center"/>
          </w:tcPr>
          <w:p w14:paraId="3D8971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推荐人/单位及联系方式</w:t>
            </w:r>
          </w:p>
        </w:tc>
        <w:tc>
          <w:tcPr>
            <w:tcW w:w="4700" w:type="dxa"/>
            <w:vAlign w:val="center"/>
          </w:tcPr>
          <w:p w14:paraId="0BF09718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CE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0" w:type="dxa"/>
            <w:vAlign w:val="center"/>
          </w:tcPr>
          <w:p w14:paraId="220249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课题名称</w:t>
            </w:r>
          </w:p>
        </w:tc>
        <w:tc>
          <w:tcPr>
            <w:tcW w:w="4700" w:type="dxa"/>
            <w:vAlign w:val="center"/>
          </w:tcPr>
          <w:p w14:paraId="2DBD31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（限25字以内，高度概括）</w:t>
            </w:r>
          </w:p>
        </w:tc>
      </w:tr>
      <w:tr w14:paraId="75E57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0" w:type="dxa"/>
            <w:vAlign w:val="center"/>
          </w:tcPr>
          <w:p w14:paraId="47BC22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研究意义</w:t>
            </w:r>
          </w:p>
        </w:tc>
        <w:tc>
          <w:tcPr>
            <w:tcW w:w="4700" w:type="dxa"/>
            <w:vAlign w:val="center"/>
          </w:tcPr>
          <w:p w14:paraId="74F74E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（简述该方向拟解决的反邪教工作现实问题，200字以内）</w:t>
            </w:r>
          </w:p>
        </w:tc>
      </w:tr>
      <w:tr w14:paraId="0B0E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0" w:type="dxa"/>
            <w:vAlign w:val="center"/>
          </w:tcPr>
          <w:p w14:paraId="04F91F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主要研究要点</w:t>
            </w:r>
          </w:p>
        </w:tc>
        <w:tc>
          <w:tcPr>
            <w:tcW w:w="4700" w:type="dxa"/>
            <w:vAlign w:val="center"/>
          </w:tcPr>
          <w:p w14:paraId="0BB0CB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（请列出3—5个核心研究子方向或关键问题）</w:t>
            </w:r>
          </w:p>
        </w:tc>
      </w:tr>
      <w:tr w14:paraId="6DE3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0" w:type="dxa"/>
            <w:vAlign w:val="center"/>
          </w:tcPr>
          <w:p w14:paraId="6B2628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预期成果形式</w:t>
            </w:r>
          </w:p>
        </w:tc>
        <w:tc>
          <w:tcPr>
            <w:tcW w:w="4700" w:type="dxa"/>
            <w:vAlign w:val="center"/>
          </w:tcPr>
          <w:p w14:paraId="201E09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F1115"/>
                <w:spacing w:val="0"/>
                <w:kern w:val="0"/>
                <w:sz w:val="32"/>
                <w:szCs w:val="32"/>
                <w:lang w:val="en-US" w:eastAsia="zh-CN" w:bidi="ar"/>
              </w:rPr>
              <w:t>□研究报告 □政策建议稿 □干预方案 □学术论文 □标准/规范 □其他</w:t>
            </w:r>
          </w:p>
        </w:tc>
      </w:tr>
    </w:tbl>
    <w:p w14:paraId="3192B2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9B43DC"/>
    <w:rsid w:val="71D5705D"/>
    <w:rsid w:val="7F62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舒体" w:cs="Times New Roman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137</Characters>
  <Lines>0</Lines>
  <Paragraphs>0</Paragraphs>
  <TotalTime>2</TotalTime>
  <ScaleCrop>false</ScaleCrop>
  <LinksUpToDate>false</LinksUpToDate>
  <CharactersWithSpaces>142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2025-08-28T01:21:00Z</dcterms:created>
  <dc:creator>FXJ-02</dc:creator>
  <cp:lastModifiedBy>羽若绫香</cp:lastModifiedBy>
  <dcterms:modified xsi:type="dcterms:W3CDTF">2026-09-03T01:44:10Z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4B00CADD078F49E18FB38518F0E495E1_13</vt:lpwstr>
  </property>
  <property fmtid="{D5CDD505-2E9C-101B-9397-08002B2CF9AE}" pid="4" name="KSOTemplateDocerSaveRecord">
    <vt:lpwstr>eyJoZGlkIjoiMTEyNDljZGFiNTFiZWRmYmMzMjY5NWNiNTRmNTQyMTMiLCJ1c2VySWQiOiI3MDgyMDgyMDAifQ==</vt:lpwstr>
  </property>
</Properties>
</file>