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hint="eastAsia" w:ascii="宋体" w:hAnsi="宋体" w:eastAsia="宋体"/>
          <w:sz w:val="28"/>
          <w:szCs w:val="28"/>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2024年度河南省哲学社会科学规划项目选题参考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b/>
          <w:bCs/>
          <w:sz w:val="28"/>
          <w:szCs w:val="28"/>
        </w:rPr>
      </w:pPr>
      <w:r>
        <w:rPr>
          <w:rFonts w:hint="eastAsia" w:ascii="宋体" w:hAnsi="宋体" w:eastAsia="宋体"/>
          <w:b/>
          <w:bCs/>
          <w:sz w:val="28"/>
          <w:szCs w:val="28"/>
        </w:rPr>
        <w:t>一、基本项目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申请人可按照下面两个研究板块自拟题目申报。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（一）按照省社科规划项目</w:t>
      </w:r>
      <w:r>
        <w:rPr>
          <w:rFonts w:ascii="宋体" w:hAnsi="宋体" w:eastAsia="宋体"/>
          <w:sz w:val="28"/>
          <w:szCs w:val="28"/>
        </w:rPr>
        <w:t>16个学科分类进行申报：申请人可对照马列·科社、党史·党建、哲学、经济学、政治学、法学、社会学、历史学、考古学、文学、语言学、新闻学与传播学、体育学、艺术学、教育学、图书馆·情报与文献学（综合类）等16个学科，结合项目的定位要求、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（二）按照《河南兴文化工程文化研究计划实施方案》（豫宣通〔</w:t>
      </w:r>
      <w:r>
        <w:rPr>
          <w:rFonts w:ascii="宋体" w:hAnsi="宋体" w:eastAsia="宋体"/>
          <w:sz w:val="28"/>
          <w:szCs w:val="28"/>
        </w:rPr>
        <w:t>2022〕28号）中明确的研究方向进行申报：申请人在研究中要把握充分发挥河南历史文化独特优势，深入践行“两个结合”根本要求，用中华优秀传统文化阐释传播习近平新时代中国特色社会主义思想，特别是要重点围绕习近平总书记重要讲话重要指示批示中强调的中华优秀传统文化精华，如中华文明讲仁爱、重民本、守诚信、崇正义、尚和合、求大同的精神特质和发展形态，中国人民长期积累的宇宙观、天下观、社会观、道德观，中国人民和平善良的本性、博大包容的胸襟、对公平正义的追求等，</w:t>
      </w:r>
      <w:r>
        <w:rPr>
          <w:rFonts w:hint="eastAsia" w:ascii="宋体" w:hAnsi="宋体" w:eastAsia="宋体"/>
          <w:sz w:val="28"/>
          <w:szCs w:val="28"/>
        </w:rPr>
        <w:t>深入开展研究，形成高质量成果，为构建中国话语体系和中国叙事体系作出贡献。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ascii="宋体" w:hAnsi="宋体" w:eastAsia="宋体"/>
          <w:b/>
          <w:bCs/>
          <w:sz w:val="28"/>
          <w:szCs w:val="28"/>
        </w:rPr>
      </w:pPr>
      <w:r>
        <w:rPr>
          <w:rFonts w:hint="eastAsia" w:ascii="宋体" w:hAnsi="宋体" w:eastAsia="宋体"/>
          <w:b/>
          <w:bCs/>
          <w:sz w:val="28"/>
          <w:szCs w:val="28"/>
        </w:rPr>
        <w:t>二、青年项目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申请人可对应项目的定位和要求，按照省社科规划项目</w:t>
      </w:r>
      <w:r>
        <w:rPr>
          <w:rFonts w:ascii="宋体" w:hAnsi="宋体" w:eastAsia="宋体"/>
          <w:sz w:val="28"/>
          <w:szCs w:val="28"/>
        </w:rPr>
        <w:t>16个学科分类:马列·科社、党史·党建、哲学、经济学、政治学、法学、社会学、历史学、考古学、文学、语言学、新闻学与传播学、体育学、艺术学、教育学、图书馆·情报与文献学（综合类），结合自身的研究优势和学术积累，自主拟定题目申报。所有学科的申报都要按照《河南省哲学社会科学规划项目申报数据代码表》填写。跨学科的项目要按照“尽量靠近”的原则，选择为主的学科进行申报。申请人所拟选题表述要科学严谨，简明规范，定位准确，避免引起歧义或争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b/>
          <w:bCs/>
          <w:sz w:val="28"/>
          <w:szCs w:val="28"/>
        </w:rPr>
      </w:pPr>
      <w:r>
        <w:rPr>
          <w:rFonts w:hint="eastAsia" w:ascii="宋体" w:hAnsi="宋体" w:eastAsia="宋体"/>
          <w:b/>
          <w:bCs/>
          <w:sz w:val="28"/>
          <w:szCs w:val="28"/>
        </w:rPr>
        <w:t>三、专题项目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专题项目为方向性选题，申请人可立足自身研究基础，围绕选题方向，选择不同视角自拟题目申报。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（一）习近平新时代中国特色社会主义思想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1.习近平新时代中国特色社会主义思想的系统性、整体性研究阐释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2.习近平新时代中国特色社会主义思想原理性理论成果的研究阐释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3.习近平经济思想、习近平法治思想、习近平生态文明思想、习近平强军思想、习近平外交思想、习近平文化思想和习近平总书记各相关领域系列重要论述的研究阐释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（二）习近平文化思想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ascii="宋体" w:hAnsi="宋体" w:eastAsia="宋体"/>
          <w:sz w:val="28"/>
          <w:szCs w:val="28"/>
        </w:rPr>
        <w:t>4.习近平文化思想的科学体系与实践要求研究</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5.中国式现代化与中华优秀传统文化的关系研究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6.文明比较视野下的中国式现代化研究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7.中华文明的突出特性及其时代价值研究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8.中华优秀传统文化核心思想理念研究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9.“两个结合”的科学内涵与实践路径研究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10.“轴心时代”中西文化比较研究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11.中华民族“多元一体”格局的形成与发展研究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12.中华民族现代文明的历史底蕴与当代建构研究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13.人类文明新形态的理论建构与制度路径研究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14.人类文明演进视角下的文明交流互鉴研究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15.坚定历史自信、发挥历史主动的内在逻辑研究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16.文化主体性的形成逻辑、时代内涵及价值维度研究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17.加快构建中国话语体系和中国叙事体系研究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18.坚持党的文化领导权研究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19.中原文化的国际传播与实践路径研究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20.河南全面加强历史文化遗产保护传承的实践研究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b/>
          <w:bCs/>
          <w:sz w:val="28"/>
          <w:szCs w:val="28"/>
        </w:rPr>
      </w:pPr>
      <w:r>
        <w:rPr>
          <w:rFonts w:hint="eastAsia" w:ascii="宋体" w:hAnsi="宋体" w:eastAsia="宋体"/>
          <w:b/>
          <w:bCs/>
          <w:sz w:val="28"/>
          <w:szCs w:val="28"/>
        </w:rPr>
        <w:t>四、决策咨询项目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决策咨询项目设立方向性选题（带</w:t>
      </w:r>
      <w:r>
        <w:rPr>
          <w:rFonts w:ascii="宋体" w:hAnsi="宋体" w:eastAsia="宋体"/>
          <w:sz w:val="28"/>
          <w:szCs w:val="28"/>
        </w:rPr>
        <w:t>*）和具体选题。申报方向性选题的，可立足自身研究基础，围绕选题方向选择不同视角自拟题目申报；申报具体选题的，必须原题申报。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ascii="宋体" w:hAnsi="宋体" w:eastAsia="宋体"/>
          <w:sz w:val="28"/>
          <w:szCs w:val="28"/>
        </w:rPr>
        <w:t>1.进一步全面深化改革、推进中国式现代化建设的河南实践研究*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2.聚焦“三基地一枢纽”功能定位，推动新时代中部地区崛起的河南路径研究*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3.深化黄河流域生态环境系统治理、综合治理、协同治理，统筹推进高水平保护和高质量发展研究*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4.河南贯彻落实“四个着力”、打好“四张牌”、县域治理“三起来”、乡镇工作“三结合”实践研究*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5.河南持续实施“十大战略”、推进“十大建设”的重点难点及提升策略研究*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6.河南当前经济运行及对策建议研究*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7.河南以科技创新引领现代化产业体系建设研究*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8.河南学习运用“千万工程”经验，推动乡村全面振兴，加快推进农业农村现代化建设研究*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9.河南加强重大风险防范化解和重大突发事件应对机制建设研究*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10.河南深化社会治理体系和治理能力现代化研究*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11.健全全面从严治党体系、深化拓展清廉河南建设研究*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12.提升党建引领基层治理效能研究*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13.健全吸纳民意汇集民智工作机制、推动群众合理诉求合理表达研究*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14.健全河南地方性法规体系、引领保障河南全面深化改革研究*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15.提升全过程人民民主治理效能的逻辑机理与实践路径研究*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16.河南以科技创新引领产业创新、积极培育和发展新质生产力研究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17.河南加强与国家重大发展战略的衔接、更好融入和支撑新发展格局研究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18.河南统筹推进深层次改革和高水平开放、持续打造更具竞争力的内陆开放高地研究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19.河南协同推进生态环境保护和绿色低碳发展、加快建设美丽河南研究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20.河南坚持城乡融合发展、扎实推进乡村全面振兴研究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21.河南坚持高质量发展和高水平安全相互促进、努力提升粮食能源资源安全保障能力研究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22.河南加强与黄河流域生态保护和高质量发展的融合联动研究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23.河南高质量参与共建“一带一路”和RCEP研究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24.河南进一步推动枢纽经济发展的战略重点与路径研究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25.河南建设数字经济强省研究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26.河南打造算力高地研究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27.河南推动制造业高端化、智能化、绿色化发展的思路和举措研究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28.河南加快人工智能产业发展研究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29.河南高质量推进粮食生产功能区、重要农产品生产保护区和特色农产品优势区建设的思路和举措研究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30.河南加快建设新型能源体系的思路和举措研究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31.现代化河南建设背景下教育、科技、人才一体推进实践路径研究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32.郑州建设国家创新高地、先进制造业高地、开放高地、人才高地研究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33.推动郑州国家中心城市提质进位研究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34.河南推进黄河、大运河、长城、长征国家文化公园建设研究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35.河南建设世界级大遗址保护走廊和国家级博物馆群落体系研究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36.将殷墟甲骨文打造成中华文化新地标、中原文旅新名片研究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37.深化群众性精神文明创建推动中华民族现代文明建设实践路径研究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ascii="宋体" w:hAnsi="宋体" w:eastAsia="宋体"/>
          <w:sz w:val="28"/>
          <w:szCs w:val="28"/>
        </w:rPr>
        <w:t>38.南太行山水林田湖草生态修复工程成效与提升策略研究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ascii="宋体" w:hAnsi="宋体" w:eastAsia="宋体"/>
          <w:sz w:val="28"/>
          <w:szCs w:val="28"/>
        </w:rPr>
        <w:t>39.新形势下领导干部提升网络舆论引导能力研究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iODU3M2UyYzczMWQ3ZDg5Mzk4ZTM5MzQ1NmQ5NmMifQ=="/>
  </w:docVars>
  <w:rsids>
    <w:rsidRoot w:val="00E66506"/>
    <w:rsid w:val="002357C4"/>
    <w:rsid w:val="00873EBA"/>
    <w:rsid w:val="00E61876"/>
    <w:rsid w:val="00E66506"/>
    <w:rsid w:val="13826402"/>
    <w:rsid w:val="192166BD"/>
    <w:rsid w:val="19F4792E"/>
    <w:rsid w:val="26D905D7"/>
    <w:rsid w:val="28A750EF"/>
    <w:rsid w:val="4D333CEE"/>
    <w:rsid w:val="66705A4E"/>
    <w:rsid w:val="7CC0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2524</Words>
  <Characters>2637</Characters>
  <Lines>19</Lines>
  <Paragraphs>5</Paragraphs>
  <TotalTime>30</TotalTime>
  <ScaleCrop>false</ScaleCrop>
  <LinksUpToDate>false</LinksUpToDate>
  <CharactersWithSpaces>2637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2024-07-05T12:47:00Z</dcterms:created>
  <dc:creator>李永红</dc:creator>
  <cp:lastModifiedBy>刘灿</cp:lastModifiedBy>
  <dcterms:modified xsi:type="dcterms:W3CDTF">2024-07-12T08:52:25Z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77294D9FDA8044428793A9ED29D182D9_12</vt:lpwstr>
  </property>
</Properties>
</file>